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D41" w:rsidRDefault="00522B95" w:rsidP="00522B95">
      <w:pPr>
        <w:spacing w:after="120"/>
        <w:rPr>
          <w:b/>
          <w:sz w:val="22"/>
          <w:szCs w:val="22"/>
        </w:rPr>
      </w:pPr>
      <w:r>
        <w:rPr>
          <w:b/>
          <w:sz w:val="22"/>
          <w:szCs w:val="22"/>
        </w:rPr>
        <w:t>3GPP TSG RAN WG1 #11</w:t>
      </w:r>
      <w:r>
        <w:rPr>
          <w:rFonts w:eastAsia="SimSun" w:hint="eastAsia"/>
          <w:b/>
          <w:sz w:val="22"/>
          <w:szCs w:val="22"/>
          <w:lang w:eastAsia="zh-CN"/>
        </w:rPr>
        <w:t>1</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b/>
          <w:sz w:val="22"/>
          <w:szCs w:val="22"/>
        </w:rPr>
        <w:tab/>
        <w:t xml:space="preserve">           R1-22</w:t>
      </w:r>
      <w:r>
        <w:rPr>
          <w:rFonts w:eastAsia="SimSun" w:hint="eastAsia"/>
          <w:b/>
          <w:sz w:val="22"/>
          <w:szCs w:val="22"/>
          <w:lang w:eastAsia="zh-CN"/>
        </w:rPr>
        <w:t>11489</w:t>
      </w:r>
    </w:p>
    <w:p w:rsidR="00481D41" w:rsidRDefault="00522B95" w:rsidP="00522B95">
      <w:pPr>
        <w:tabs>
          <w:tab w:val="center" w:pos="4536"/>
          <w:tab w:val="right" w:pos="9072"/>
        </w:tabs>
        <w:spacing w:after="120"/>
        <w:rPr>
          <w:rFonts w:eastAsia="MS Mincho"/>
          <w:b/>
          <w:bCs/>
          <w:sz w:val="22"/>
          <w:szCs w:val="22"/>
          <w:highlight w:val="yellow"/>
          <w:lang w:eastAsia="ja-JP"/>
        </w:rPr>
      </w:pPr>
      <w:r>
        <w:rPr>
          <w:rFonts w:eastAsia="SimSun"/>
          <w:b/>
          <w:bCs/>
          <w:sz w:val="22"/>
          <w:lang w:eastAsia="zh-CN"/>
        </w:rPr>
        <w:t xml:space="preserve">Toulouse, France, </w:t>
      </w:r>
      <w:r>
        <w:rPr>
          <w:rFonts w:eastAsia="SimSun" w:hint="eastAsia"/>
          <w:b/>
          <w:bCs/>
          <w:sz w:val="22"/>
          <w:lang w:eastAsia="zh-CN"/>
        </w:rPr>
        <w:t>November</w:t>
      </w:r>
      <w:r>
        <w:rPr>
          <w:rFonts w:eastAsia="SimSun"/>
          <w:b/>
          <w:bCs/>
          <w:sz w:val="22"/>
          <w:lang w:eastAsia="zh-CN"/>
        </w:rPr>
        <w:t xml:space="preserve"> 1</w:t>
      </w:r>
      <w:r>
        <w:rPr>
          <w:rFonts w:eastAsia="SimSun" w:hint="eastAsia"/>
          <w:b/>
          <w:bCs/>
          <w:sz w:val="22"/>
          <w:lang w:eastAsia="zh-CN"/>
        </w:rPr>
        <w:t>4</w:t>
      </w:r>
      <w:r>
        <w:rPr>
          <w:rFonts w:eastAsia="SimSun"/>
          <w:b/>
          <w:bCs/>
          <w:sz w:val="22"/>
          <w:lang w:eastAsia="zh-CN"/>
        </w:rPr>
        <w:t>th – 1</w:t>
      </w:r>
      <w:r>
        <w:rPr>
          <w:rFonts w:eastAsia="SimSun" w:hint="eastAsia"/>
          <w:b/>
          <w:bCs/>
          <w:sz w:val="22"/>
          <w:lang w:eastAsia="zh-CN"/>
        </w:rPr>
        <w:t>8</w:t>
      </w:r>
      <w:r>
        <w:rPr>
          <w:rFonts w:eastAsia="SimSun"/>
          <w:b/>
          <w:bCs/>
          <w:sz w:val="22"/>
          <w:lang w:eastAsia="zh-CN"/>
        </w:rPr>
        <w:t>th, 2022</w:t>
      </w:r>
    </w:p>
    <w:p w:rsidR="00481D41" w:rsidRDefault="00481D41" w:rsidP="00522B95">
      <w:pPr>
        <w:tabs>
          <w:tab w:val="left" w:pos="1800"/>
          <w:tab w:val="right" w:pos="9072"/>
        </w:tabs>
        <w:spacing w:after="120"/>
        <w:ind w:left="1800" w:hanging="1800"/>
        <w:jc w:val="both"/>
        <w:rPr>
          <w:rFonts w:eastAsia="SimSun"/>
          <w:b/>
          <w:sz w:val="22"/>
          <w:szCs w:val="22"/>
          <w:highlight w:val="yellow"/>
          <w:lang w:eastAsia="zh-CN"/>
        </w:rPr>
      </w:pPr>
    </w:p>
    <w:p w:rsidR="00481D41" w:rsidRDefault="00522B95" w:rsidP="00522B95">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481D41" w:rsidRDefault="00522B95" w:rsidP="00522B95">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multi-carrier UL Tx switching scheme</w:t>
      </w:r>
    </w:p>
    <w:p w:rsidR="00481D41" w:rsidRDefault="00522B95" w:rsidP="00522B95">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9.9.2</w:t>
      </w:r>
      <w:bookmarkStart w:id="0" w:name="_GoBack"/>
      <w:bookmarkEnd w:id="0"/>
    </w:p>
    <w:p w:rsidR="00481D41" w:rsidRDefault="00522B95" w:rsidP="00522B95">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481D41" w:rsidRDefault="00481D41">
      <w:pPr>
        <w:pBdr>
          <w:bottom w:val="single" w:sz="4" w:space="1" w:color="auto"/>
        </w:pBdr>
        <w:tabs>
          <w:tab w:val="left" w:pos="2552"/>
        </w:tabs>
        <w:rPr>
          <w:rFonts w:eastAsia="SimSun"/>
          <w:lang w:eastAsia="zh-CN"/>
        </w:rPr>
      </w:pPr>
      <w:bookmarkStart w:id="1" w:name="DocumentFor"/>
      <w:bookmarkStart w:id="2" w:name="Source"/>
      <w:bookmarkEnd w:id="1"/>
      <w:bookmarkEnd w:id="2"/>
    </w:p>
    <w:p w:rsidR="00481D41" w:rsidRDefault="00522B95">
      <w:pPr>
        <w:pStyle w:val="Heading1"/>
        <w:rPr>
          <w:rFonts w:ascii="Times New Roman" w:hAnsi="Times New Roman" w:cs="Times New Roman"/>
        </w:rPr>
      </w:pPr>
      <w:r>
        <w:rPr>
          <w:rFonts w:ascii="Times New Roman" w:hAnsi="Times New Roman" w:cs="Times New Roman"/>
        </w:rPr>
        <w:t>Introduction</w:t>
      </w:r>
    </w:p>
    <w:p w:rsidR="00481D41" w:rsidRPr="00035DB6" w:rsidRDefault="00522B95" w:rsidP="00035DB6">
      <w:pPr>
        <w:pStyle w:val="BodyText"/>
        <w:rPr>
          <w:rFonts w:eastAsiaTheme="minorEastAsia"/>
          <w:lang w:eastAsia="zh-CN"/>
        </w:rPr>
      </w:pPr>
      <w:r>
        <w:rPr>
          <w:rFonts w:eastAsiaTheme="minorEastAsia"/>
          <w:lang w:eastAsia="zh-CN"/>
        </w:rPr>
        <w:t>RAN1 1</w:t>
      </w:r>
      <w:r>
        <w:rPr>
          <w:rFonts w:eastAsiaTheme="minorEastAsia" w:hint="eastAsia"/>
          <w:lang w:eastAsia="zh-CN"/>
        </w:rPr>
        <w:t>10b-e</w:t>
      </w:r>
      <w:r>
        <w:rPr>
          <w:rFonts w:eastAsiaTheme="minorEastAsia"/>
          <w:lang w:eastAsia="zh-CN"/>
        </w:rPr>
        <w:t xml:space="preserve"> meeting</w:t>
      </w:r>
      <w:r w:rsidR="00035DB6">
        <w:rPr>
          <w:rFonts w:eastAsiaTheme="minorEastAsia"/>
          <w:lang w:eastAsia="zh-CN"/>
        </w:rPr>
        <w:t xml:space="preserve"> agreed as working assumptions to support UL-Tx switching within 3 or 4 bands in Rel-18, including both switched-UL and dual-UL</w:t>
      </w:r>
      <w:r>
        <w:rPr>
          <w:rFonts w:eastAsiaTheme="minorEastAsia"/>
          <w:lang w:eastAsia="zh-CN"/>
        </w:rPr>
        <w:t>:</w:t>
      </w:r>
    </w:p>
    <w:p w:rsidR="00481D41" w:rsidRDefault="00522B95">
      <w:pPr>
        <w:rPr>
          <w:rFonts w:cs="Times"/>
          <w:b/>
          <w:bCs/>
          <w:szCs w:val="20"/>
          <w:lang w:eastAsia="ja-JP"/>
        </w:rPr>
      </w:pPr>
      <w:r>
        <w:rPr>
          <w:rFonts w:cs="Times"/>
          <w:b/>
          <w:bCs/>
          <w:szCs w:val="20"/>
          <w:highlight w:val="darkYellow"/>
          <w:lang w:eastAsia="ja-JP"/>
        </w:rPr>
        <w:t>Working Assumption</w:t>
      </w:r>
    </w:p>
    <w:p w:rsidR="00481D41" w:rsidRPr="00035DB6" w:rsidRDefault="00522B95" w:rsidP="00035DB6">
      <w:pPr>
        <w:pStyle w:val="Style1"/>
        <w:ind w:leftChars="0" w:left="0"/>
        <w:jc w:val="both"/>
        <w:rPr>
          <w:rFonts w:cs="Times"/>
          <w:bCs/>
          <w:szCs w:val="20"/>
          <w:lang w:eastAsia="ja-JP"/>
        </w:rPr>
      </w:pPr>
      <w:r>
        <w:rPr>
          <w:rFonts w:cs="Times"/>
          <w:bCs/>
          <w:szCs w:val="20"/>
          <w:lang w:eastAsia="ja-JP"/>
        </w:rPr>
        <w:t>Specify UL Tx switching schemes across up to 4 bands in Rel-18</w:t>
      </w:r>
    </w:p>
    <w:p w:rsidR="00481D41" w:rsidRDefault="00522B95">
      <w:pPr>
        <w:rPr>
          <w:rFonts w:cs="Times"/>
          <w:b/>
          <w:bCs/>
          <w:szCs w:val="20"/>
          <w:lang w:eastAsia="ja-JP"/>
        </w:rPr>
      </w:pPr>
      <w:r>
        <w:rPr>
          <w:rFonts w:cs="Times"/>
          <w:b/>
          <w:bCs/>
          <w:szCs w:val="20"/>
          <w:highlight w:val="darkYellow"/>
          <w:lang w:eastAsia="ja-JP"/>
        </w:rPr>
        <w:t>Working Assumption</w:t>
      </w:r>
    </w:p>
    <w:p w:rsidR="00481D41" w:rsidRDefault="00522B95">
      <w:pPr>
        <w:pStyle w:val="Style1"/>
        <w:ind w:leftChars="0" w:left="0"/>
        <w:jc w:val="both"/>
        <w:rPr>
          <w:rFonts w:cs="Times"/>
          <w:bCs/>
          <w:szCs w:val="20"/>
          <w:lang w:eastAsia="ja-JP"/>
        </w:rPr>
      </w:pPr>
      <w:r>
        <w:rPr>
          <w:rFonts w:cs="Times"/>
          <w:bCs/>
          <w:szCs w:val="20"/>
          <w:lang w:eastAsia="ja-JP"/>
        </w:rPr>
        <w:t>If Rel-18 UL Tx switching for 3 or 4 bands is supported, both Switched UL and Dual UL are supported</w:t>
      </w:r>
    </w:p>
    <w:p w:rsidR="00481D41" w:rsidRDefault="00035DB6">
      <w:pPr>
        <w:jc w:val="both"/>
        <w:rPr>
          <w:rFonts w:eastAsiaTheme="minorEastAsia"/>
          <w:lang w:eastAsia="zh-CN"/>
        </w:rPr>
      </w:pPr>
      <w:r>
        <w:rPr>
          <w:rFonts w:eastAsiaTheme="minorEastAsia"/>
          <w:lang w:eastAsia="zh-CN"/>
        </w:rPr>
        <w:t>This contribution further discusses some remaining issues for Rel-18 UL Tx switching</w:t>
      </w:r>
      <w:r w:rsidR="00522B95">
        <w:rPr>
          <w:rFonts w:eastAsiaTheme="minorEastAsia"/>
          <w:lang w:eastAsia="zh-CN"/>
        </w:rPr>
        <w:t>.</w:t>
      </w:r>
    </w:p>
    <w:p w:rsidR="00481D41" w:rsidRDefault="00522B95">
      <w:pPr>
        <w:pStyle w:val="Heading1"/>
        <w:rPr>
          <w:rStyle w:val="Emphasis"/>
          <w:rFonts w:ascii="Times New Roman" w:hAnsi="Times New Roman" w:cs="Times New Roman"/>
          <w:i w:val="0"/>
          <w:iCs w:val="0"/>
        </w:rPr>
      </w:pPr>
      <w:r>
        <w:rPr>
          <w:rFonts w:ascii="Times New Roman" w:hAnsi="Times New Roman" w:cs="Times New Roman" w:hint="eastAsia"/>
        </w:rPr>
        <w:t xml:space="preserve">Discussion </w:t>
      </w:r>
    </w:p>
    <w:p w:rsidR="00522B95" w:rsidRDefault="00522B95">
      <w:pPr>
        <w:rPr>
          <w:bCs/>
          <w:lang w:eastAsia="zh-CN"/>
        </w:rPr>
      </w:pPr>
      <w:r>
        <w:rPr>
          <w:bCs/>
          <w:lang w:eastAsia="zh-CN"/>
        </w:rPr>
        <w:t>RAN1 #110bis agreed the following:</w:t>
      </w:r>
    </w:p>
    <w:tbl>
      <w:tblPr>
        <w:tblStyle w:val="TableGrid"/>
        <w:tblW w:w="0" w:type="auto"/>
        <w:tblLook w:val="04A0"/>
      </w:tblPr>
      <w:tblGrid>
        <w:gridCol w:w="9288"/>
      </w:tblGrid>
      <w:tr w:rsidR="00522B95" w:rsidTr="00522B95">
        <w:tc>
          <w:tcPr>
            <w:tcW w:w="9288" w:type="dxa"/>
          </w:tcPr>
          <w:p w:rsidR="00522B95" w:rsidRDefault="00522B95" w:rsidP="00522B95">
            <w:pPr>
              <w:spacing w:after="120" w:line="240" w:lineRule="auto"/>
              <w:rPr>
                <w:b/>
                <w:highlight w:val="green"/>
              </w:rPr>
            </w:pPr>
            <w:r>
              <w:rPr>
                <w:b/>
                <w:highlight w:val="green"/>
              </w:rPr>
              <w:t>Agreement</w:t>
            </w:r>
          </w:p>
          <w:p w:rsidR="00522B95" w:rsidRDefault="00522B95" w:rsidP="00522B95">
            <w:pPr>
              <w:pStyle w:val="Style1"/>
              <w:spacing w:after="120" w:line="240" w:lineRule="auto"/>
              <w:ind w:leftChars="0" w:left="0"/>
              <w:jc w:val="both"/>
              <w:rPr>
                <w:rFonts w:eastAsia="MS Mincho"/>
                <w:bCs/>
                <w:szCs w:val="20"/>
              </w:rPr>
            </w:pPr>
            <w:r>
              <w:rPr>
                <w:rFonts w:eastAsia="MS Mincho"/>
                <w:bCs/>
                <w:szCs w:val="20"/>
              </w:rPr>
              <w:t>If Rel-18 UL Tx switching for 3 or 4 bands is supported, following is considered as baseline.</w:t>
            </w:r>
          </w:p>
          <w:p w:rsidR="00522B95" w:rsidRDefault="00522B95" w:rsidP="00522B95">
            <w:pPr>
              <w:pStyle w:val="Style1"/>
              <w:numPr>
                <w:ilvl w:val="0"/>
                <w:numId w:val="7"/>
              </w:numPr>
              <w:spacing w:after="120" w:line="240" w:lineRule="auto"/>
              <w:ind w:leftChars="0"/>
              <w:jc w:val="both"/>
              <w:rPr>
                <w:rFonts w:eastAsia="MS Mincho"/>
                <w:bCs/>
                <w:szCs w:val="20"/>
              </w:rPr>
            </w:pPr>
            <w:r>
              <w:rPr>
                <w:rFonts w:eastAsia="MS Mincho"/>
                <w:bCs/>
                <w:szCs w:val="20"/>
              </w:rPr>
              <w:t>Existing conditions where the switching period is required can be reused for Rel-18 UL Tx switching with 3 or 4 bands when only two bands are involved in a switching</w:t>
            </w:r>
          </w:p>
          <w:p w:rsidR="00522B95" w:rsidRDefault="00522B95" w:rsidP="00522B95">
            <w:pPr>
              <w:pStyle w:val="Style1"/>
              <w:numPr>
                <w:ilvl w:val="0"/>
                <w:numId w:val="7"/>
              </w:numPr>
              <w:spacing w:after="120" w:line="240" w:lineRule="auto"/>
              <w:ind w:leftChars="0"/>
              <w:jc w:val="both"/>
              <w:rPr>
                <w:rFonts w:eastAsia="MS Mincho"/>
                <w:bCs/>
                <w:szCs w:val="20"/>
              </w:rPr>
            </w:pPr>
            <w:r>
              <w:rPr>
                <w:rFonts w:eastAsia="MS Mincho" w:hint="eastAsia"/>
                <w:bCs/>
                <w:szCs w:val="20"/>
              </w:rPr>
              <w:t>N</w:t>
            </w:r>
            <w:r>
              <w:rPr>
                <w:rFonts w:eastAsia="MS Mincho"/>
                <w:bCs/>
                <w:szCs w:val="20"/>
              </w:rPr>
              <w:t>ew conditions where the switching period is required should be introduced for Rel-18 UL Tx switching with 3 or 4 bands when more than two bands are involved in a switching</w:t>
            </w:r>
          </w:p>
          <w:p w:rsidR="00522B95" w:rsidRDefault="00522B95" w:rsidP="00522B95">
            <w:pPr>
              <w:pStyle w:val="Style1"/>
              <w:numPr>
                <w:ilvl w:val="1"/>
                <w:numId w:val="7"/>
              </w:numPr>
              <w:spacing w:after="120" w:line="240" w:lineRule="auto"/>
              <w:ind w:leftChars="0" w:left="1134" w:hanging="283"/>
              <w:jc w:val="both"/>
              <w:rPr>
                <w:rFonts w:eastAsia="MS Mincho"/>
                <w:bCs/>
                <w:szCs w:val="20"/>
              </w:rPr>
            </w:pPr>
            <w:r>
              <w:rPr>
                <w:rFonts w:eastAsia="MS Mincho"/>
                <w:bCs/>
                <w:szCs w:val="20"/>
              </w:rPr>
              <w:t>For dual UL, following new conditions are considered</w:t>
            </w:r>
          </w:p>
          <w:p w:rsidR="00522B95" w:rsidRDefault="00522B95" w:rsidP="00522B95">
            <w:pPr>
              <w:pStyle w:val="Style1"/>
              <w:numPr>
                <w:ilvl w:val="2"/>
                <w:numId w:val="7"/>
              </w:numPr>
              <w:spacing w:after="120" w:line="240" w:lineRule="auto"/>
              <w:ind w:leftChars="0" w:left="1560" w:hanging="284"/>
              <w:jc w:val="both"/>
              <w:rPr>
                <w:rFonts w:eastAsia="MS Mincho"/>
                <w:bCs/>
                <w:szCs w:val="20"/>
              </w:rPr>
            </w:pPr>
            <w:r>
              <w:rPr>
                <w:rFonts w:eastAsia="MS Mincho"/>
                <w:bCs/>
                <w:szCs w:val="20"/>
              </w:rPr>
              <w:t>When the UE is to transmit a 1-port or 2-port transmission on one uplink carrier on one band (1</w:t>
            </w:r>
            <w:r>
              <w:rPr>
                <w:rFonts w:eastAsia="MS Mincho"/>
                <w:bCs/>
                <w:szCs w:val="20"/>
                <w:vertAlign w:val="superscript"/>
              </w:rPr>
              <w:t>st</w:t>
            </w:r>
            <w:r>
              <w:rPr>
                <w:rFonts w:eastAsia="MS Mincho"/>
                <w:bCs/>
                <w:szCs w:val="20"/>
              </w:rPr>
              <w:t xml:space="preserve"> band) and if Tx chain state at the preceding uplink transmission is 1T + 1T each on a carrier on other different bands (2</w:t>
            </w:r>
            <w:r>
              <w:rPr>
                <w:rFonts w:eastAsia="MS Mincho"/>
                <w:bCs/>
                <w:szCs w:val="20"/>
                <w:vertAlign w:val="superscript"/>
              </w:rPr>
              <w:t>nd</w:t>
            </w:r>
            <w:r>
              <w:rPr>
                <w:rFonts w:eastAsia="MS Mincho"/>
                <w:bCs/>
                <w:szCs w:val="20"/>
              </w:rPr>
              <w:t xml:space="preserve"> and 3</w:t>
            </w:r>
            <w:r>
              <w:rPr>
                <w:rFonts w:eastAsia="MS Mincho"/>
                <w:bCs/>
                <w:szCs w:val="20"/>
                <w:vertAlign w:val="superscript"/>
              </w:rPr>
              <w:t>rd</w:t>
            </w:r>
            <w:r>
              <w:rPr>
                <w:rFonts w:eastAsia="MS Mincho"/>
                <w:bCs/>
                <w:szCs w:val="20"/>
              </w:rPr>
              <w:t xml:space="preserve"> band) </w:t>
            </w:r>
          </w:p>
          <w:p w:rsidR="00522B95" w:rsidRDefault="00522B95" w:rsidP="00522B95">
            <w:pPr>
              <w:pStyle w:val="Style1"/>
              <w:numPr>
                <w:ilvl w:val="2"/>
                <w:numId w:val="7"/>
              </w:numPr>
              <w:spacing w:after="120" w:line="240" w:lineRule="auto"/>
              <w:ind w:leftChars="0" w:left="1560" w:hanging="284"/>
              <w:jc w:val="both"/>
              <w:rPr>
                <w:rFonts w:eastAsia="MS Mincho"/>
                <w:bCs/>
                <w:szCs w:val="20"/>
              </w:rPr>
            </w:pPr>
            <w:r>
              <w:rPr>
                <w:rFonts w:eastAsia="MS Mincho"/>
                <w:bCs/>
                <w:szCs w:val="20"/>
              </w:rPr>
              <w:t>When the UE is to transmit a 1-port + 1-port transmission each on one uplink carrier on different bands (1</w:t>
            </w:r>
            <w:r>
              <w:rPr>
                <w:rFonts w:eastAsia="MS Mincho"/>
                <w:bCs/>
                <w:szCs w:val="20"/>
                <w:vertAlign w:val="superscript"/>
              </w:rPr>
              <w:t>st</w:t>
            </w:r>
            <w:r>
              <w:rPr>
                <w:rFonts w:eastAsia="MS Mincho"/>
                <w:bCs/>
                <w:szCs w:val="20"/>
              </w:rPr>
              <w:t xml:space="preserve"> and 2</w:t>
            </w:r>
            <w:r>
              <w:rPr>
                <w:rFonts w:eastAsia="MS Mincho"/>
                <w:bCs/>
                <w:szCs w:val="20"/>
                <w:vertAlign w:val="superscript"/>
              </w:rPr>
              <w:t>nd</w:t>
            </w:r>
            <w:r>
              <w:rPr>
                <w:rFonts w:eastAsia="MS Mincho"/>
                <w:bCs/>
                <w:szCs w:val="20"/>
              </w:rPr>
              <w:t xml:space="preserve"> band) and if Tx chain state at the preceding uplink transmission is 2T on a carrier on another band (3</w:t>
            </w:r>
            <w:r>
              <w:rPr>
                <w:rFonts w:eastAsia="MS Mincho"/>
                <w:bCs/>
                <w:szCs w:val="20"/>
                <w:vertAlign w:val="superscript"/>
              </w:rPr>
              <w:t>rd</w:t>
            </w:r>
            <w:r>
              <w:rPr>
                <w:rFonts w:eastAsia="MS Mincho"/>
                <w:bCs/>
                <w:szCs w:val="20"/>
              </w:rPr>
              <w:t xml:space="preserve"> band) </w:t>
            </w:r>
          </w:p>
          <w:p w:rsidR="00522B95" w:rsidRDefault="00522B95" w:rsidP="00522B95">
            <w:pPr>
              <w:pStyle w:val="Style1"/>
              <w:numPr>
                <w:ilvl w:val="2"/>
                <w:numId w:val="7"/>
              </w:numPr>
              <w:spacing w:after="120" w:line="240" w:lineRule="auto"/>
              <w:ind w:leftChars="0" w:left="1560" w:hanging="284"/>
              <w:jc w:val="both"/>
              <w:rPr>
                <w:rFonts w:eastAsia="MS Mincho"/>
                <w:bCs/>
                <w:szCs w:val="20"/>
              </w:rPr>
            </w:pPr>
            <w:r>
              <w:rPr>
                <w:rFonts w:eastAsia="MS Mincho"/>
                <w:bCs/>
                <w:color w:val="000000"/>
                <w:szCs w:val="20"/>
              </w:rPr>
              <w:t>When the UE is to transmit a 1-port + 1-port transmission each on one uplink carrier on different bands (1</w:t>
            </w:r>
            <w:r>
              <w:rPr>
                <w:rFonts w:eastAsia="MS Mincho"/>
                <w:bCs/>
                <w:color w:val="000000"/>
                <w:szCs w:val="20"/>
                <w:vertAlign w:val="superscript"/>
              </w:rPr>
              <w:t>st</w:t>
            </w:r>
            <w:r>
              <w:rPr>
                <w:rFonts w:eastAsia="MS Mincho"/>
                <w:bCs/>
                <w:color w:val="000000"/>
                <w:szCs w:val="20"/>
              </w:rPr>
              <w:t xml:space="preserve"> and 2</w:t>
            </w:r>
            <w:r>
              <w:rPr>
                <w:rFonts w:eastAsia="MS Mincho"/>
                <w:bCs/>
                <w:color w:val="000000"/>
                <w:szCs w:val="20"/>
                <w:vertAlign w:val="superscript"/>
              </w:rPr>
              <w:t>nd</w:t>
            </w:r>
            <w:r>
              <w:rPr>
                <w:rFonts w:eastAsia="MS Mincho"/>
                <w:bCs/>
                <w:color w:val="000000"/>
                <w:szCs w:val="20"/>
              </w:rPr>
              <w:t xml:space="preserve"> band) and if Tx chain state at the preceding uplink transmission is 1T + 1T each on a carrier on one of the bands and another different band (1</w:t>
            </w:r>
            <w:r>
              <w:rPr>
                <w:rFonts w:eastAsia="MS Mincho"/>
                <w:bCs/>
                <w:color w:val="000000"/>
                <w:szCs w:val="20"/>
                <w:vertAlign w:val="superscript"/>
              </w:rPr>
              <w:t>st</w:t>
            </w:r>
            <w:r>
              <w:rPr>
                <w:rFonts w:eastAsia="MS Mincho"/>
                <w:bCs/>
                <w:color w:val="000000"/>
                <w:szCs w:val="20"/>
              </w:rPr>
              <w:t xml:space="preserve"> or 2</w:t>
            </w:r>
            <w:r>
              <w:rPr>
                <w:rFonts w:eastAsia="MS Mincho"/>
                <w:bCs/>
                <w:color w:val="000000"/>
                <w:szCs w:val="20"/>
                <w:vertAlign w:val="superscript"/>
              </w:rPr>
              <w:t>nd</w:t>
            </w:r>
            <w:r>
              <w:rPr>
                <w:rFonts w:eastAsia="MS Mincho"/>
                <w:bCs/>
                <w:color w:val="000000"/>
                <w:szCs w:val="20"/>
              </w:rPr>
              <w:t xml:space="preserve"> band, and 3</w:t>
            </w:r>
            <w:r>
              <w:rPr>
                <w:rFonts w:eastAsia="MS Mincho"/>
                <w:bCs/>
                <w:color w:val="000000"/>
                <w:szCs w:val="20"/>
                <w:vertAlign w:val="superscript"/>
              </w:rPr>
              <w:t>rd</w:t>
            </w:r>
            <w:r>
              <w:rPr>
                <w:rFonts w:eastAsia="MS Mincho"/>
                <w:bCs/>
                <w:color w:val="000000"/>
                <w:szCs w:val="20"/>
              </w:rPr>
              <w:t xml:space="preserve"> band)</w:t>
            </w:r>
          </w:p>
          <w:p w:rsidR="00522B95" w:rsidRDefault="00522B95" w:rsidP="00522B95">
            <w:pPr>
              <w:pStyle w:val="Style1"/>
              <w:numPr>
                <w:ilvl w:val="2"/>
                <w:numId w:val="7"/>
              </w:numPr>
              <w:spacing w:after="120" w:line="240" w:lineRule="auto"/>
              <w:ind w:leftChars="0" w:left="1560" w:hanging="284"/>
              <w:jc w:val="both"/>
              <w:rPr>
                <w:rFonts w:eastAsia="MS Mincho"/>
                <w:bCs/>
                <w:szCs w:val="20"/>
              </w:rPr>
            </w:pPr>
            <w:r>
              <w:rPr>
                <w:rFonts w:eastAsia="MS Mincho"/>
                <w:bCs/>
                <w:szCs w:val="20"/>
              </w:rPr>
              <w:t>When the UE is to transmit a 1-port + 1-port transmission each on one uplink carrier on different bands (1</w:t>
            </w:r>
            <w:r>
              <w:rPr>
                <w:rFonts w:eastAsia="MS Mincho"/>
                <w:bCs/>
                <w:szCs w:val="20"/>
                <w:vertAlign w:val="superscript"/>
              </w:rPr>
              <w:t>st</w:t>
            </w:r>
            <w:r>
              <w:rPr>
                <w:rFonts w:eastAsia="MS Mincho"/>
                <w:bCs/>
                <w:szCs w:val="20"/>
              </w:rPr>
              <w:t xml:space="preserve"> and 2</w:t>
            </w:r>
            <w:r>
              <w:rPr>
                <w:rFonts w:eastAsia="MS Mincho"/>
                <w:bCs/>
                <w:szCs w:val="20"/>
                <w:vertAlign w:val="superscript"/>
              </w:rPr>
              <w:t>nd</w:t>
            </w:r>
            <w:r>
              <w:rPr>
                <w:rFonts w:eastAsia="MS Mincho"/>
                <w:bCs/>
                <w:szCs w:val="20"/>
              </w:rPr>
              <w:t xml:space="preserve"> band) and if Tx chain state at the preceding uplink transmission is 1T + 1T each on a carrier on other different bands (3</w:t>
            </w:r>
            <w:r>
              <w:rPr>
                <w:rFonts w:eastAsia="MS Mincho"/>
                <w:bCs/>
                <w:szCs w:val="20"/>
                <w:vertAlign w:val="superscript"/>
              </w:rPr>
              <w:t>rd</w:t>
            </w:r>
            <w:r>
              <w:rPr>
                <w:rFonts w:eastAsia="MS Mincho"/>
                <w:bCs/>
                <w:szCs w:val="20"/>
              </w:rPr>
              <w:t xml:space="preserve"> and 4</w:t>
            </w:r>
            <w:r>
              <w:rPr>
                <w:rFonts w:eastAsia="MS Mincho"/>
                <w:bCs/>
                <w:szCs w:val="20"/>
                <w:vertAlign w:val="superscript"/>
              </w:rPr>
              <w:t>th</w:t>
            </w:r>
            <w:r>
              <w:rPr>
                <w:rFonts w:eastAsia="MS Mincho"/>
                <w:bCs/>
                <w:szCs w:val="20"/>
              </w:rPr>
              <w:t xml:space="preserve"> band)</w:t>
            </w:r>
          </w:p>
          <w:p w:rsidR="00522B95" w:rsidRDefault="00522B95" w:rsidP="00522B95">
            <w:pPr>
              <w:pStyle w:val="Style1"/>
              <w:numPr>
                <w:ilvl w:val="1"/>
                <w:numId w:val="7"/>
              </w:numPr>
              <w:spacing w:after="120" w:line="240" w:lineRule="auto"/>
              <w:ind w:leftChars="0" w:left="1134" w:hanging="283"/>
              <w:jc w:val="both"/>
              <w:rPr>
                <w:rFonts w:eastAsia="MS Mincho"/>
                <w:bCs/>
                <w:szCs w:val="20"/>
              </w:rPr>
            </w:pPr>
            <w:r>
              <w:rPr>
                <w:rFonts w:eastAsia="MS Mincho" w:hint="eastAsia"/>
                <w:bCs/>
                <w:szCs w:val="20"/>
              </w:rPr>
              <w:lastRenderedPageBreak/>
              <w:t>F</w:t>
            </w:r>
            <w:r>
              <w:rPr>
                <w:rFonts w:eastAsia="MS Mincho"/>
                <w:bCs/>
                <w:szCs w:val="20"/>
              </w:rPr>
              <w:t>FS for switched UL and/or for the case with complexity reduction option 1 or 2</w:t>
            </w:r>
          </w:p>
          <w:p w:rsidR="00522B95" w:rsidRPr="00522B95" w:rsidRDefault="00522B95" w:rsidP="00522B95">
            <w:pPr>
              <w:pStyle w:val="Style1"/>
              <w:numPr>
                <w:ilvl w:val="1"/>
                <w:numId w:val="7"/>
              </w:numPr>
              <w:spacing w:after="120" w:line="240" w:lineRule="auto"/>
              <w:ind w:leftChars="0" w:left="1134" w:hanging="283"/>
              <w:jc w:val="both"/>
              <w:rPr>
                <w:rFonts w:eastAsia="MS Mincho"/>
                <w:bCs/>
                <w:szCs w:val="20"/>
              </w:rPr>
            </w:pPr>
            <w:r>
              <w:rPr>
                <w:rFonts w:eastAsia="MS Mincho"/>
                <w:bCs/>
                <w:szCs w:val="20"/>
              </w:rPr>
              <w:t>FFS the same or different switch period for existing conditions and new conditions</w:t>
            </w:r>
          </w:p>
        </w:tc>
      </w:tr>
    </w:tbl>
    <w:p w:rsidR="00481D41" w:rsidRPr="00690170" w:rsidRDefault="00522B95" w:rsidP="00690170">
      <w:pPr>
        <w:spacing w:before="120" w:after="120"/>
        <w:rPr>
          <w:bCs/>
          <w:lang w:eastAsia="zh-CN"/>
        </w:rPr>
      </w:pPr>
      <w:r>
        <w:rPr>
          <w:rFonts w:hint="eastAsia"/>
          <w:bCs/>
          <w:lang w:eastAsia="zh-CN"/>
        </w:rPr>
        <w:lastRenderedPageBreak/>
        <w:t xml:space="preserve">In </w:t>
      </w:r>
      <w:r>
        <w:rPr>
          <w:bCs/>
          <w:lang w:eastAsia="zh-CN"/>
        </w:rPr>
        <w:t xml:space="preserve">our understanding, </w:t>
      </w:r>
      <w:r w:rsidR="00690170">
        <w:rPr>
          <w:bCs/>
          <w:lang w:eastAsia="zh-CN"/>
        </w:rPr>
        <w:t xml:space="preserve">there is a high chance for UE implementation under “New conditions” to be more challenging than the one under “Existing conditions”.  Such implementation difference is highly likely to be reflected into switching period. </w:t>
      </w:r>
    </w:p>
    <w:p w:rsidR="00690170" w:rsidRPr="00012FFC" w:rsidRDefault="00522B95" w:rsidP="00522B95">
      <w:pPr>
        <w:pStyle w:val="BodyText"/>
        <w:spacing w:beforeLines="50"/>
        <w:rPr>
          <w:rFonts w:eastAsia="SimSun"/>
          <w:b/>
          <w:i/>
          <w:lang w:eastAsia="zh-CN"/>
        </w:rPr>
      </w:pPr>
      <w:r w:rsidRPr="00012FFC">
        <w:rPr>
          <w:rFonts w:eastAsia="SimSun"/>
          <w:b/>
          <w:i/>
          <w:lang w:eastAsia="zh-CN"/>
        </w:rPr>
        <w:t>P</w:t>
      </w:r>
      <w:r w:rsidRPr="00012FFC">
        <w:rPr>
          <w:rFonts w:eastAsia="SimSun" w:hint="eastAsia"/>
          <w:b/>
          <w:i/>
          <w:lang w:eastAsia="zh-CN"/>
        </w:rPr>
        <w:t xml:space="preserve">roposal 1: </w:t>
      </w:r>
      <w:r w:rsidR="00690170" w:rsidRPr="00012FFC">
        <w:rPr>
          <w:rFonts w:eastAsia="SimSun"/>
          <w:b/>
          <w:i/>
          <w:lang w:eastAsia="zh-CN"/>
        </w:rPr>
        <w:t>RAN1 assumes the s</w:t>
      </w:r>
      <w:r w:rsidRPr="00012FFC">
        <w:rPr>
          <w:rFonts w:eastAsia="SimSun" w:hint="eastAsia"/>
          <w:b/>
          <w:i/>
          <w:lang w:eastAsia="zh-CN"/>
        </w:rPr>
        <w:t xml:space="preserve">witch period is </w:t>
      </w:r>
      <w:r w:rsidR="00690170" w:rsidRPr="00012FFC">
        <w:rPr>
          <w:rFonts w:eastAsia="SimSun"/>
          <w:b/>
          <w:i/>
          <w:lang w:eastAsia="zh-CN"/>
        </w:rPr>
        <w:t xml:space="preserve">different between </w:t>
      </w:r>
      <w:r w:rsidR="00690170" w:rsidRPr="00012FFC">
        <w:rPr>
          <w:b/>
          <w:bCs/>
          <w:i/>
          <w:lang w:eastAsia="zh-CN"/>
        </w:rPr>
        <w:t>“Existing conditions” and “New conditions”.</w:t>
      </w:r>
    </w:p>
    <w:p w:rsidR="00481D41" w:rsidRPr="00012FFC" w:rsidRDefault="00690170" w:rsidP="00012FFC">
      <w:pPr>
        <w:pStyle w:val="BodyText"/>
        <w:numPr>
          <w:ilvl w:val="0"/>
          <w:numId w:val="11"/>
        </w:numPr>
        <w:spacing w:beforeLines="50"/>
        <w:rPr>
          <w:rFonts w:eastAsia="SimSun"/>
          <w:b/>
          <w:i/>
          <w:lang w:eastAsia="zh-CN"/>
        </w:rPr>
      </w:pPr>
      <w:r w:rsidRPr="00012FFC">
        <w:rPr>
          <w:rFonts w:eastAsia="SimSun"/>
          <w:b/>
          <w:i/>
          <w:lang w:eastAsia="zh-CN"/>
        </w:rPr>
        <w:t>Such difference can be incorporated into</w:t>
      </w:r>
      <w:r w:rsidR="00522B95" w:rsidRPr="00012FFC">
        <w:rPr>
          <w:rFonts w:eastAsia="SimSun" w:hint="eastAsia"/>
          <w:b/>
          <w:i/>
          <w:lang w:eastAsia="zh-CN"/>
        </w:rPr>
        <w:t xml:space="preserve"> UE capability </w:t>
      </w:r>
      <w:r w:rsidRPr="00012FFC">
        <w:rPr>
          <w:rFonts w:eastAsia="SimSun"/>
          <w:b/>
          <w:i/>
          <w:lang w:eastAsia="zh-CN"/>
        </w:rPr>
        <w:t xml:space="preserve">that is reported </w:t>
      </w:r>
      <w:r w:rsidR="00522B95" w:rsidRPr="00012FFC">
        <w:rPr>
          <w:rFonts w:eastAsia="SimSun" w:hint="eastAsia"/>
          <w:b/>
          <w:i/>
          <w:lang w:eastAsia="zh-CN"/>
        </w:rPr>
        <w:t xml:space="preserve">for existing condition and new condition separately.  </w:t>
      </w:r>
    </w:p>
    <w:p w:rsidR="00481D41" w:rsidRDefault="00481D41" w:rsidP="00522B95">
      <w:pPr>
        <w:pStyle w:val="BodyText"/>
        <w:spacing w:beforeLines="50"/>
        <w:rPr>
          <w:rFonts w:eastAsia="SimSun"/>
          <w:b/>
          <w:i/>
          <w:lang w:eastAsia="zh-CN"/>
        </w:rPr>
      </w:pPr>
    </w:p>
    <w:p w:rsidR="00012FFC" w:rsidRDefault="000E68DB" w:rsidP="00012FFC">
      <w:pPr>
        <w:spacing w:after="120"/>
        <w:rPr>
          <w:bCs/>
          <w:lang w:eastAsia="ja-JP"/>
        </w:rPr>
      </w:pPr>
      <w:r>
        <w:rPr>
          <w:bCs/>
          <w:lang w:eastAsia="zh-CN"/>
        </w:rPr>
        <w:t>The ambiguity issue with</w:t>
      </w:r>
      <w:r w:rsidR="00522B95">
        <w:rPr>
          <w:rFonts w:hint="eastAsia"/>
          <w:bCs/>
          <w:lang w:eastAsia="zh-CN"/>
        </w:rPr>
        <w:t xml:space="preserve"> dual UL</w:t>
      </w:r>
      <w:r w:rsidR="00012FFC">
        <w:rPr>
          <w:bCs/>
          <w:lang w:eastAsia="zh-CN"/>
        </w:rPr>
        <w:t xml:space="preserve"> </w:t>
      </w:r>
      <w:r>
        <w:rPr>
          <w:bCs/>
          <w:lang w:eastAsia="zh-CN"/>
        </w:rPr>
        <w:t>was solved by</w:t>
      </w:r>
      <w:r w:rsidR="00012FFC">
        <w:rPr>
          <w:bCs/>
          <w:lang w:eastAsia="zh-CN"/>
        </w:rPr>
        <w:t xml:space="preserve"> the following RAN1 #110bis working assumption</w:t>
      </w:r>
      <w:r>
        <w:rPr>
          <w:bCs/>
          <w:lang w:eastAsia="zh-CN"/>
        </w:rPr>
        <w:t>.</w:t>
      </w:r>
      <w:r w:rsidR="00522B95">
        <w:rPr>
          <w:rFonts w:hint="eastAsia"/>
          <w:bCs/>
          <w:lang w:eastAsia="ja-JP"/>
        </w:rPr>
        <w:t xml:space="preserve"> </w:t>
      </w:r>
    </w:p>
    <w:tbl>
      <w:tblPr>
        <w:tblStyle w:val="TableGrid"/>
        <w:tblW w:w="0" w:type="auto"/>
        <w:tblLook w:val="04A0"/>
      </w:tblPr>
      <w:tblGrid>
        <w:gridCol w:w="9288"/>
      </w:tblGrid>
      <w:tr w:rsidR="00012FFC" w:rsidTr="00012FFC">
        <w:tc>
          <w:tcPr>
            <w:tcW w:w="9288" w:type="dxa"/>
          </w:tcPr>
          <w:p w:rsidR="00012FFC" w:rsidRDefault="00012FFC" w:rsidP="00012FFC">
            <w:pPr>
              <w:spacing w:after="120" w:line="240" w:lineRule="auto"/>
              <w:rPr>
                <w:rFonts w:cs="Times"/>
                <w:b/>
                <w:bCs/>
                <w:szCs w:val="20"/>
                <w:lang w:eastAsia="ja-JP"/>
              </w:rPr>
            </w:pPr>
            <w:r>
              <w:rPr>
                <w:rFonts w:cs="Times"/>
                <w:b/>
                <w:bCs/>
                <w:szCs w:val="20"/>
                <w:highlight w:val="darkYellow"/>
                <w:lang w:eastAsia="ja-JP"/>
              </w:rPr>
              <w:t>Working Assumption</w:t>
            </w:r>
          </w:p>
          <w:p w:rsidR="00012FFC" w:rsidRDefault="00012FFC" w:rsidP="00012FFC">
            <w:pPr>
              <w:spacing w:after="120" w:line="240" w:lineRule="auto"/>
              <w:jc w:val="both"/>
              <w:rPr>
                <w:rFonts w:cs="Times"/>
                <w:bCs/>
                <w:szCs w:val="22"/>
                <w:lang w:eastAsia="ja-JP"/>
              </w:rPr>
            </w:pPr>
            <w:r>
              <w:rPr>
                <w:rFonts w:cs="Times"/>
                <w:bCs/>
                <w:szCs w:val="22"/>
                <w:lang w:eastAsia="ja-JP"/>
              </w:rPr>
              <w:t>At least for dual UL, reuse existing RRC parameter {oneT, twoT} via uplinkTxSwitching-DualUL-TxState to solve the issue on ambiguous switching state at least for following cases</w:t>
            </w:r>
          </w:p>
          <w:p w:rsidR="00012FFC" w:rsidRDefault="00012FFC" w:rsidP="00012FFC">
            <w:pPr>
              <w:pStyle w:val="Style1"/>
              <w:numPr>
                <w:ilvl w:val="0"/>
                <w:numId w:val="8"/>
              </w:numPr>
              <w:autoSpaceDN w:val="0"/>
              <w:spacing w:after="120" w:line="240" w:lineRule="auto"/>
              <w:ind w:leftChars="0"/>
              <w:jc w:val="both"/>
              <w:rPr>
                <w:rFonts w:cs="Times"/>
                <w:bCs/>
                <w:szCs w:val="20"/>
                <w:lang w:eastAsia="zh-CN"/>
              </w:rPr>
            </w:pPr>
            <w:r>
              <w:rPr>
                <w:rFonts w:cs="Times"/>
                <w:bCs/>
                <w:szCs w:val="22"/>
                <w:lang w:eastAsia="ja-JP"/>
              </w:rPr>
              <w:t>Case#1 of the issue: two Tx chains are currently associated with band A, and next transmission is 1 port transmission on band B, but there are multiple possible switching cases where 1P on band B is supported</w:t>
            </w:r>
          </w:p>
          <w:p w:rsidR="00012FFC" w:rsidRDefault="00012FFC" w:rsidP="00012FFC">
            <w:pPr>
              <w:pStyle w:val="Style1"/>
              <w:numPr>
                <w:ilvl w:val="1"/>
                <w:numId w:val="8"/>
              </w:numPr>
              <w:autoSpaceDN w:val="0"/>
              <w:spacing w:after="120" w:line="240" w:lineRule="auto"/>
              <w:ind w:leftChars="0"/>
              <w:jc w:val="both"/>
              <w:rPr>
                <w:rFonts w:cs="Times"/>
                <w:bCs/>
                <w:szCs w:val="20"/>
                <w:lang w:eastAsia="zh-CN"/>
              </w:rPr>
            </w:pPr>
            <w:r>
              <w:rPr>
                <w:rFonts w:cs="Times"/>
                <w:bCs/>
                <w:szCs w:val="22"/>
                <w:lang w:eastAsia="ja-JP"/>
              </w:rPr>
              <w:t>if twoT is indicated, both of two Tx chains are switched to band B</w:t>
            </w:r>
          </w:p>
          <w:p w:rsidR="00012FFC" w:rsidRDefault="00012FFC" w:rsidP="00012FFC">
            <w:pPr>
              <w:pStyle w:val="Style1"/>
              <w:numPr>
                <w:ilvl w:val="1"/>
                <w:numId w:val="8"/>
              </w:numPr>
              <w:autoSpaceDN w:val="0"/>
              <w:spacing w:after="120" w:line="240" w:lineRule="auto"/>
              <w:ind w:leftChars="0"/>
              <w:jc w:val="both"/>
              <w:rPr>
                <w:rFonts w:cs="Times"/>
                <w:bCs/>
                <w:szCs w:val="20"/>
                <w:lang w:eastAsia="zh-CN"/>
              </w:rPr>
            </w:pPr>
            <w:r>
              <w:rPr>
                <w:rFonts w:cs="Times"/>
                <w:bCs/>
                <w:szCs w:val="22"/>
                <w:lang w:eastAsia="ja-JP"/>
              </w:rPr>
              <w:t>if oneT is indicated, one Tx chain is switched to band B while another Tx chain remains on band A</w:t>
            </w:r>
          </w:p>
          <w:p w:rsidR="00012FFC" w:rsidRDefault="00012FFC" w:rsidP="00012FFC">
            <w:pPr>
              <w:pStyle w:val="Style1"/>
              <w:numPr>
                <w:ilvl w:val="0"/>
                <w:numId w:val="8"/>
              </w:numPr>
              <w:autoSpaceDN w:val="0"/>
              <w:spacing w:after="120" w:line="240" w:lineRule="auto"/>
              <w:ind w:leftChars="0"/>
              <w:jc w:val="both"/>
              <w:rPr>
                <w:rFonts w:cs="Times"/>
                <w:bCs/>
                <w:szCs w:val="22"/>
                <w:lang w:eastAsia="ja-JP"/>
              </w:rPr>
            </w:pPr>
            <w:r>
              <w:rPr>
                <w:rFonts w:cs="Times"/>
                <w:bCs/>
                <w:szCs w:val="22"/>
                <w:lang w:eastAsia="ja-JP"/>
              </w:rPr>
              <w:t>Case#2 of the issue: two Tx chains are currently associated with band A and B, and next transmission is 1 port transmission on band C, but there are multiple possible switching cases where 1P on band C is supported</w:t>
            </w:r>
          </w:p>
          <w:p w:rsidR="00012FFC" w:rsidRDefault="00012FFC" w:rsidP="00012FFC">
            <w:pPr>
              <w:pStyle w:val="Style1"/>
              <w:numPr>
                <w:ilvl w:val="1"/>
                <w:numId w:val="8"/>
              </w:numPr>
              <w:autoSpaceDN w:val="0"/>
              <w:spacing w:after="120" w:line="240" w:lineRule="auto"/>
              <w:ind w:leftChars="0"/>
              <w:jc w:val="both"/>
              <w:rPr>
                <w:rFonts w:cs="Times"/>
                <w:bCs/>
                <w:szCs w:val="22"/>
                <w:lang w:eastAsia="ja-JP"/>
              </w:rPr>
            </w:pPr>
            <w:r>
              <w:rPr>
                <w:rFonts w:cs="Times"/>
                <w:bCs/>
                <w:szCs w:val="22"/>
                <w:lang w:eastAsia="ja-JP"/>
              </w:rPr>
              <w:t>if twoT is indicated, both of two Tx chains are switched to band C</w:t>
            </w:r>
          </w:p>
          <w:p w:rsidR="00012FFC" w:rsidRDefault="00012FFC" w:rsidP="00012FFC">
            <w:pPr>
              <w:pStyle w:val="Style1"/>
              <w:numPr>
                <w:ilvl w:val="1"/>
                <w:numId w:val="8"/>
              </w:numPr>
              <w:autoSpaceDN w:val="0"/>
              <w:spacing w:after="120" w:line="240" w:lineRule="auto"/>
              <w:ind w:leftChars="0"/>
              <w:jc w:val="both"/>
              <w:rPr>
                <w:rFonts w:cs="Times"/>
                <w:bCs/>
                <w:szCs w:val="22"/>
                <w:lang w:eastAsia="ja-JP"/>
              </w:rPr>
            </w:pPr>
            <w:r>
              <w:rPr>
                <w:rFonts w:cs="Times"/>
                <w:bCs/>
                <w:szCs w:val="22"/>
                <w:lang w:eastAsia="ja-JP"/>
              </w:rPr>
              <w:t>if oneT is indicated, one Tx chain is switched to band C while how to determine the associated band for another Tx chain is FFS</w:t>
            </w:r>
          </w:p>
          <w:p w:rsidR="00012FFC" w:rsidRDefault="00012FFC" w:rsidP="00012FFC">
            <w:pPr>
              <w:pStyle w:val="Style1"/>
              <w:numPr>
                <w:ilvl w:val="2"/>
                <w:numId w:val="8"/>
              </w:numPr>
              <w:autoSpaceDN w:val="0"/>
              <w:spacing w:after="120" w:line="240" w:lineRule="auto"/>
              <w:ind w:leftChars="0"/>
              <w:jc w:val="both"/>
              <w:rPr>
                <w:rFonts w:cs="Times"/>
                <w:bCs/>
                <w:szCs w:val="22"/>
                <w:lang w:eastAsia="ja-JP"/>
              </w:rPr>
            </w:pPr>
            <w:r>
              <w:rPr>
                <w:rFonts w:cs="Times"/>
                <w:bCs/>
                <w:szCs w:val="22"/>
                <w:lang w:eastAsia="ja-JP"/>
              </w:rPr>
              <w:t>Alt.1: based on gNB’s configuration/indication</w:t>
            </w:r>
            <w:r>
              <w:rPr>
                <w:rFonts w:cs="Times"/>
                <w:bCs/>
                <w:color w:val="FF0000"/>
                <w:szCs w:val="22"/>
                <w:lang w:eastAsia="ja-JP"/>
              </w:rPr>
              <w:t xml:space="preserve"> </w:t>
            </w:r>
            <w:r>
              <w:rPr>
                <w:rFonts w:cs="Times"/>
                <w:bCs/>
                <w:szCs w:val="22"/>
                <w:lang w:eastAsia="ja-JP"/>
              </w:rPr>
              <w:t>e.g., new RRC parameter</w:t>
            </w:r>
          </w:p>
          <w:p w:rsidR="00012FFC" w:rsidRDefault="00012FFC" w:rsidP="00012FFC">
            <w:pPr>
              <w:pStyle w:val="Style1"/>
              <w:numPr>
                <w:ilvl w:val="2"/>
                <w:numId w:val="8"/>
              </w:numPr>
              <w:autoSpaceDN w:val="0"/>
              <w:spacing w:after="120" w:line="240" w:lineRule="auto"/>
              <w:ind w:leftChars="0"/>
              <w:jc w:val="both"/>
              <w:rPr>
                <w:rFonts w:cs="Times"/>
                <w:bCs/>
                <w:szCs w:val="22"/>
                <w:lang w:eastAsia="ja-JP"/>
              </w:rPr>
            </w:pPr>
            <w:r>
              <w:rPr>
                <w:rFonts w:cs="Times"/>
                <w:bCs/>
                <w:szCs w:val="22"/>
                <w:lang w:eastAsia="ja-JP"/>
              </w:rPr>
              <w:t>Alt.2: based on predefined rule</w:t>
            </w:r>
          </w:p>
          <w:p w:rsidR="00012FFC" w:rsidRDefault="00012FFC" w:rsidP="00012FFC">
            <w:pPr>
              <w:pStyle w:val="Style1"/>
              <w:numPr>
                <w:ilvl w:val="2"/>
                <w:numId w:val="8"/>
              </w:numPr>
              <w:autoSpaceDN w:val="0"/>
              <w:spacing w:after="120" w:line="240" w:lineRule="auto"/>
              <w:ind w:leftChars="0"/>
              <w:jc w:val="both"/>
              <w:rPr>
                <w:rFonts w:cs="Times"/>
                <w:bCs/>
                <w:szCs w:val="22"/>
                <w:lang w:eastAsia="ja-JP"/>
              </w:rPr>
            </w:pPr>
            <w:r>
              <w:rPr>
                <w:rFonts w:cs="Times"/>
                <w:bCs/>
                <w:szCs w:val="22"/>
                <w:lang w:eastAsia="ja-JP"/>
              </w:rPr>
              <w:t>Other alternative is not precluded</w:t>
            </w:r>
          </w:p>
          <w:p w:rsidR="00012FFC" w:rsidRPr="00012FFC" w:rsidRDefault="00012FFC" w:rsidP="00012FFC">
            <w:pPr>
              <w:pStyle w:val="Style1"/>
              <w:numPr>
                <w:ilvl w:val="0"/>
                <w:numId w:val="8"/>
              </w:numPr>
              <w:autoSpaceDN w:val="0"/>
              <w:spacing w:after="120" w:line="240" w:lineRule="auto"/>
              <w:ind w:leftChars="0"/>
              <w:jc w:val="both"/>
              <w:rPr>
                <w:rFonts w:cs="Times"/>
                <w:bCs/>
                <w:szCs w:val="22"/>
                <w:lang w:eastAsia="ja-JP"/>
              </w:rPr>
            </w:pPr>
            <w:r>
              <w:rPr>
                <w:rFonts w:cs="Times"/>
                <w:bCs/>
                <w:szCs w:val="22"/>
                <w:lang w:eastAsia="ja-JP"/>
              </w:rPr>
              <w:t>FFS for other potential cases</w:t>
            </w:r>
          </w:p>
        </w:tc>
      </w:tr>
    </w:tbl>
    <w:p w:rsidR="00481D41" w:rsidRDefault="00522B95" w:rsidP="00012FFC">
      <w:pPr>
        <w:spacing w:before="120" w:after="120"/>
        <w:rPr>
          <w:bCs/>
          <w:lang w:eastAsia="ja-JP"/>
        </w:rPr>
      </w:pPr>
      <w:r>
        <w:rPr>
          <w:rFonts w:hint="eastAsia"/>
          <w:bCs/>
          <w:lang w:eastAsia="zh-CN"/>
        </w:rPr>
        <w:t xml:space="preserve">For Case #1, </w:t>
      </w:r>
      <w:r w:rsidR="000E68DB">
        <w:rPr>
          <w:rFonts w:hint="eastAsia"/>
          <w:bCs/>
          <w:lang w:eastAsia="ja-JP"/>
        </w:rPr>
        <w:t>{oneT, twoT}</w:t>
      </w:r>
      <w:r>
        <w:rPr>
          <w:rFonts w:hint="eastAsia"/>
          <w:bCs/>
          <w:lang w:eastAsia="zh-CN"/>
        </w:rPr>
        <w:t xml:space="preserve"> is enough to indicate </w:t>
      </w:r>
      <w:r>
        <w:rPr>
          <w:rFonts w:hint="eastAsia"/>
          <w:bCs/>
          <w:lang w:eastAsia="ja-JP"/>
        </w:rPr>
        <w:t>Tx chain</w:t>
      </w:r>
      <w:r>
        <w:rPr>
          <w:rFonts w:hint="eastAsia"/>
          <w:bCs/>
          <w:lang w:eastAsia="zh-CN"/>
        </w:rPr>
        <w:t xml:space="preserve"> status clearly. For case#2, </w:t>
      </w:r>
      <w:r>
        <w:rPr>
          <w:rFonts w:hint="eastAsia"/>
          <w:bCs/>
          <w:lang w:eastAsia="ja-JP"/>
        </w:rPr>
        <w:t>{oneT, twoT}</w:t>
      </w:r>
      <w:r w:rsidR="00012FFC">
        <w:rPr>
          <w:rFonts w:hint="eastAsia"/>
          <w:bCs/>
          <w:lang w:eastAsia="zh-CN"/>
        </w:rPr>
        <w:t xml:space="preserve"> can</w:t>
      </w:r>
      <w:r>
        <w:rPr>
          <w:rFonts w:hint="eastAsia"/>
          <w:bCs/>
          <w:lang w:eastAsia="zh-CN"/>
        </w:rPr>
        <w:t>not indicate all Tx</w:t>
      </w:r>
      <w:r w:rsidR="000E68DB">
        <w:rPr>
          <w:rFonts w:hint="eastAsia"/>
          <w:bCs/>
          <w:lang w:eastAsia="zh-CN"/>
        </w:rPr>
        <w:t xml:space="preserve"> chain status. To be specific, </w:t>
      </w:r>
      <w:r w:rsidR="000E68DB">
        <w:rPr>
          <w:bCs/>
          <w:lang w:eastAsia="zh-CN"/>
        </w:rPr>
        <w:t>i</w:t>
      </w:r>
      <w:r>
        <w:rPr>
          <w:rFonts w:hint="eastAsia"/>
          <w:bCs/>
          <w:lang w:eastAsia="ja-JP"/>
        </w:rPr>
        <w:t xml:space="preserve">f oneT is indicated, one Tx chain is switched to band C while how to determine the associated band for another Tx chain is </w:t>
      </w:r>
      <w:r>
        <w:rPr>
          <w:rFonts w:hint="eastAsia"/>
          <w:bCs/>
          <w:lang w:eastAsia="zh-CN"/>
        </w:rPr>
        <w:t>not clear. Due to gNB may predict scheduling requirement to some extent, gNB</w:t>
      </w:r>
      <w:r>
        <w:rPr>
          <w:bCs/>
          <w:lang w:eastAsia="zh-CN"/>
        </w:rPr>
        <w:t>’</w:t>
      </w:r>
      <w:r>
        <w:rPr>
          <w:rFonts w:hint="eastAsia"/>
          <w:bCs/>
          <w:lang w:eastAsia="zh-CN"/>
        </w:rPr>
        <w:t>s configuration is more efficient to avoid condition requiring switch period. And gNB configuration should follow UE capability reporting. For example, when UE reports that UE does not support concurrent transmission between band A or B and band C, then gNB should configure that 2 Tx chains are switched to band C only.</w:t>
      </w:r>
    </w:p>
    <w:p w:rsidR="00481D41" w:rsidRDefault="00522B95" w:rsidP="00522B95">
      <w:pPr>
        <w:pStyle w:val="BodyText"/>
        <w:spacing w:beforeLines="50"/>
        <w:rPr>
          <w:rFonts w:eastAsia="SimSun"/>
          <w:b/>
          <w:i/>
          <w:lang w:eastAsia="zh-CN"/>
        </w:rPr>
      </w:pPr>
      <w:r>
        <w:rPr>
          <w:rFonts w:eastAsia="SimSun" w:hint="eastAsia"/>
          <w:b/>
          <w:i/>
          <w:lang w:eastAsia="zh-CN"/>
        </w:rPr>
        <w:t>Proposal 2: For ambiguous issue for case #2, gNB</w:t>
      </w:r>
      <w:r>
        <w:rPr>
          <w:rFonts w:eastAsia="SimSun"/>
          <w:b/>
          <w:i/>
          <w:lang w:eastAsia="zh-CN"/>
        </w:rPr>
        <w:t>’</w:t>
      </w:r>
      <w:r>
        <w:rPr>
          <w:rFonts w:eastAsia="SimSun" w:hint="eastAsia"/>
          <w:b/>
          <w:i/>
          <w:lang w:eastAsia="zh-CN"/>
        </w:rPr>
        <w:t xml:space="preserve">s configuration </w:t>
      </w:r>
      <w:r w:rsidR="00671A8B">
        <w:rPr>
          <w:rFonts w:eastAsia="SimSun"/>
          <w:b/>
          <w:i/>
          <w:lang w:eastAsia="zh-CN"/>
        </w:rPr>
        <w:t xml:space="preserve">(Alt.1) </w:t>
      </w:r>
      <w:r>
        <w:rPr>
          <w:rFonts w:eastAsia="SimSun" w:hint="eastAsia"/>
          <w:b/>
          <w:i/>
          <w:lang w:eastAsia="zh-CN"/>
        </w:rPr>
        <w:t>subject to UE capability is preferred.</w:t>
      </w:r>
    </w:p>
    <w:p w:rsidR="001D6015" w:rsidRDefault="001D6015" w:rsidP="001D6015">
      <w:pPr>
        <w:spacing w:before="120" w:after="120"/>
        <w:rPr>
          <w:rFonts w:eastAsia="SimSun"/>
          <w:bCs/>
          <w:lang w:eastAsia="zh-CN"/>
        </w:rPr>
      </w:pPr>
      <w:r>
        <w:rPr>
          <w:rFonts w:eastAsia="SimSun"/>
          <w:bCs/>
          <w:lang w:eastAsia="zh-CN"/>
        </w:rPr>
        <w:t xml:space="preserve">For the minimum separation time between two UL Tx switchings as a mean of complexity reduction, RAN1 #110b reached the following working assumption. </w:t>
      </w:r>
    </w:p>
    <w:tbl>
      <w:tblPr>
        <w:tblStyle w:val="TableGrid"/>
        <w:tblW w:w="0" w:type="auto"/>
        <w:tblLook w:val="04A0"/>
      </w:tblPr>
      <w:tblGrid>
        <w:gridCol w:w="9288"/>
      </w:tblGrid>
      <w:tr w:rsidR="001D6015" w:rsidTr="001D6015">
        <w:tc>
          <w:tcPr>
            <w:tcW w:w="9288" w:type="dxa"/>
          </w:tcPr>
          <w:p w:rsidR="001D6015" w:rsidRDefault="001D6015" w:rsidP="001D6015">
            <w:pPr>
              <w:spacing w:after="120" w:line="240" w:lineRule="auto"/>
              <w:rPr>
                <w:rFonts w:eastAsia="MS PGothic"/>
                <w:b/>
                <w:bCs/>
                <w:lang w:eastAsia="ja-JP"/>
              </w:rPr>
            </w:pPr>
            <w:r>
              <w:rPr>
                <w:b/>
                <w:bCs/>
                <w:highlight w:val="darkYellow"/>
                <w:lang w:eastAsia="ja-JP"/>
              </w:rPr>
              <w:t>W</w:t>
            </w:r>
            <w:r>
              <w:rPr>
                <w:rFonts w:hint="eastAsia"/>
                <w:b/>
                <w:bCs/>
                <w:highlight w:val="darkYellow"/>
                <w:lang w:eastAsia="ja-JP"/>
              </w:rPr>
              <w:t>orking assumption</w:t>
            </w:r>
          </w:p>
          <w:p w:rsidR="001D6015" w:rsidRDefault="001D6015" w:rsidP="001D6015">
            <w:pPr>
              <w:spacing w:after="120" w:line="240" w:lineRule="auto"/>
              <w:jc w:val="both"/>
              <w:rPr>
                <w:rFonts w:ascii="Yu Gothic" w:eastAsia="Yu Gothic" w:hAnsi="Yu Gothic"/>
                <w:bCs/>
                <w:lang w:eastAsia="ja-JP"/>
              </w:rPr>
            </w:pPr>
            <w:r>
              <w:rPr>
                <w:rFonts w:hint="eastAsia"/>
                <w:bCs/>
                <w:lang w:eastAsia="ja-JP"/>
              </w:rPr>
              <w:t xml:space="preserve">Study the following alternatives for the minimum separation time between two UL Tx switchings for Rel-18 UL Tx switching schemes across up to 3 or 4 bands, and decide in RAN1#111 whether/which of the following </w:t>
            </w:r>
            <w:r>
              <w:rPr>
                <w:rFonts w:hint="eastAsia"/>
                <w:bCs/>
                <w:lang w:eastAsia="ja-JP"/>
              </w:rPr>
              <w:lastRenderedPageBreak/>
              <w:t>alternatives is needed</w:t>
            </w:r>
          </w:p>
          <w:p w:rsidR="001D6015" w:rsidRDefault="001D6015" w:rsidP="001D6015">
            <w:pPr>
              <w:numPr>
                <w:ilvl w:val="0"/>
                <w:numId w:val="10"/>
              </w:numPr>
              <w:spacing w:after="120" w:line="240" w:lineRule="auto"/>
              <w:jc w:val="both"/>
              <w:rPr>
                <w:rFonts w:ascii="Ｍ Ｓ  Ｐ ゴ シ ッ ク" w:eastAsia="MS PGothic" w:hAnsi="Ｍ Ｓ  Ｐ ゴ シ ッ ク"/>
                <w:bCs/>
                <w:lang w:eastAsia="ja-JP"/>
              </w:rPr>
            </w:pPr>
            <w:r>
              <w:rPr>
                <w:rFonts w:hint="eastAsia"/>
                <w:bCs/>
                <w:lang w:eastAsia="ja-JP"/>
              </w:rPr>
              <w:t>Alt.1: define 14 symbols based on a SCS (FFS on SCS) as minimum separation time between two UL Tx switchings</w:t>
            </w:r>
          </w:p>
          <w:p w:rsidR="001D6015" w:rsidRDefault="001D6015" w:rsidP="001D6015">
            <w:pPr>
              <w:numPr>
                <w:ilvl w:val="0"/>
                <w:numId w:val="10"/>
              </w:numPr>
              <w:spacing w:after="120" w:line="240" w:lineRule="auto"/>
              <w:jc w:val="both"/>
              <w:rPr>
                <w:rFonts w:ascii="Ｍ Ｓ  Ｐ ゴ シ ッ ク" w:eastAsia="MS PGothic" w:hAnsi="Ｍ Ｓ  Ｐ ゴ シ ッ ク"/>
                <w:bCs/>
                <w:lang w:eastAsia="ja-JP"/>
              </w:rPr>
            </w:pPr>
            <w:r>
              <w:rPr>
                <w:rFonts w:hint="eastAsia"/>
                <w:bCs/>
                <w:lang w:eastAsia="ja-JP"/>
              </w:rPr>
              <w:t>Alt.2: define that no more than one uplink Tx switching within a reference slot based on a SCS (FFS on SCS)</w:t>
            </w:r>
          </w:p>
          <w:p w:rsidR="001D6015" w:rsidRDefault="001D6015" w:rsidP="001D6015">
            <w:pPr>
              <w:numPr>
                <w:ilvl w:val="0"/>
                <w:numId w:val="10"/>
              </w:numPr>
              <w:spacing w:after="120" w:line="240" w:lineRule="auto"/>
              <w:jc w:val="both"/>
              <w:rPr>
                <w:rFonts w:ascii="Ｍ Ｓ  Ｐ ゴ シ ッ ク" w:eastAsia="MS PGothic" w:hAnsi="Ｍ Ｓ  Ｐ ゴ シ ッ ク"/>
                <w:bCs/>
                <w:lang w:eastAsia="ja-JP"/>
              </w:rPr>
            </w:pPr>
            <w:r>
              <w:rPr>
                <w:rFonts w:hint="eastAsia"/>
                <w:bCs/>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rsidR="001D6015" w:rsidRDefault="001D6015" w:rsidP="001D6015">
            <w:pPr>
              <w:numPr>
                <w:ilvl w:val="0"/>
                <w:numId w:val="10"/>
              </w:numPr>
              <w:spacing w:after="120" w:line="240" w:lineRule="auto"/>
              <w:jc w:val="both"/>
              <w:rPr>
                <w:rFonts w:ascii="Ｍ Ｓ  Ｐ ゴ シ ッ ク" w:eastAsia="MS PGothic" w:hAnsi="Ｍ Ｓ  Ｐ ゴ シ ッ ク"/>
                <w:bCs/>
                <w:lang w:eastAsia="ja-JP"/>
              </w:rPr>
            </w:pPr>
            <w:r>
              <w:rPr>
                <w:rFonts w:hint="eastAsia"/>
                <w:bCs/>
                <w:lang w:eastAsia="ja-JP"/>
              </w:rPr>
              <w:t>Alt.4: report the minimum separation time for different switching cases</w:t>
            </w:r>
          </w:p>
          <w:p w:rsidR="001D6015" w:rsidRDefault="001D6015" w:rsidP="001D6015">
            <w:pPr>
              <w:numPr>
                <w:ilvl w:val="0"/>
                <w:numId w:val="10"/>
              </w:numPr>
              <w:spacing w:after="120" w:line="240" w:lineRule="auto"/>
              <w:jc w:val="both"/>
              <w:rPr>
                <w:rFonts w:ascii="Ｍ Ｓ  Ｐ ゴ シ ッ ク" w:eastAsia="MS PGothic" w:hAnsi="Ｍ Ｓ  Ｐ ゴ シ ッ ク"/>
                <w:bCs/>
                <w:lang w:eastAsia="ja-JP"/>
              </w:rPr>
            </w:pPr>
            <w:r>
              <w:rPr>
                <w:rFonts w:hint="eastAsia"/>
                <w:bCs/>
                <w:lang w:eastAsia="ja-JP"/>
              </w:rPr>
              <w:t>Other alternative is not precluded</w:t>
            </w:r>
          </w:p>
          <w:p w:rsidR="001D6015" w:rsidRDefault="001D6015" w:rsidP="001D6015">
            <w:pPr>
              <w:numPr>
                <w:ilvl w:val="0"/>
                <w:numId w:val="10"/>
              </w:numPr>
              <w:spacing w:after="120" w:line="240" w:lineRule="auto"/>
              <w:jc w:val="both"/>
              <w:rPr>
                <w:rFonts w:ascii="Ｍ Ｓ  Ｐ ゴ シ ッ ク" w:eastAsia="MS PGothic" w:hAnsi="Ｍ Ｓ  Ｐ ゴ シ ッ ク"/>
                <w:bCs/>
                <w:lang w:eastAsia="ja-JP"/>
              </w:rPr>
            </w:pPr>
            <w:r>
              <w:rPr>
                <w:rFonts w:hint="eastAsia"/>
                <w:bCs/>
                <w:lang w:eastAsia="ja-JP"/>
              </w:rPr>
              <w:t>FFS: Applicable cases for the restriction</w:t>
            </w:r>
          </w:p>
          <w:p w:rsidR="001D6015" w:rsidRPr="001D6015" w:rsidRDefault="001D6015" w:rsidP="001D6015">
            <w:pPr>
              <w:numPr>
                <w:ilvl w:val="0"/>
                <w:numId w:val="10"/>
              </w:numPr>
              <w:spacing w:after="120" w:line="240" w:lineRule="auto"/>
              <w:jc w:val="both"/>
              <w:rPr>
                <w:rFonts w:ascii="Ｍ Ｓ  Ｐ ゴ シ ッ ク" w:eastAsia="MS PGothic" w:hAnsi="Ｍ Ｓ  Ｐ ゴ シ ッ ク"/>
                <w:bCs/>
                <w:lang w:eastAsia="ja-JP"/>
              </w:rPr>
            </w:pPr>
            <w:r>
              <w:rPr>
                <w:rFonts w:hint="eastAsia"/>
                <w:bCs/>
                <w:lang w:eastAsia="ja-JP"/>
              </w:rPr>
              <w:t xml:space="preserve">Note: Companies are </w:t>
            </w:r>
            <w:r>
              <w:rPr>
                <w:bCs/>
                <w:lang w:eastAsia="ja-JP"/>
              </w:rPr>
              <w:t>encouraged</w:t>
            </w:r>
            <w:r>
              <w:rPr>
                <w:rFonts w:hint="eastAsia"/>
                <w:bCs/>
                <w:lang w:eastAsia="ja-JP"/>
              </w:rPr>
              <w:t xml:space="preserve"> to provide detailed numbers of minimum separation time</w:t>
            </w:r>
          </w:p>
        </w:tc>
      </w:tr>
    </w:tbl>
    <w:p w:rsidR="00481D41" w:rsidRPr="000E68DB" w:rsidRDefault="00522B95" w:rsidP="001D6015">
      <w:pPr>
        <w:spacing w:before="120" w:after="120"/>
      </w:pPr>
      <w:r>
        <w:rPr>
          <w:rFonts w:eastAsia="SimSun" w:hint="eastAsia"/>
          <w:bCs/>
          <w:lang w:eastAsia="zh-CN"/>
        </w:rPr>
        <w:lastRenderedPageBreak/>
        <w:t xml:space="preserve">In R16/R17, </w:t>
      </w:r>
      <w:r>
        <w:t xml:space="preserve">The UE does not expect to perform more than one uplink switching in a slot with </w:t>
      </w:r>
      <w:r>
        <w:rPr>
          <w:i/>
          <w:lang w:val="en-AU"/>
        </w:rPr>
        <w:t>µ</w:t>
      </w:r>
      <w:r>
        <w:rPr>
          <w:i/>
          <w:vertAlign w:val="subscript"/>
          <w:lang w:val="en-AU"/>
        </w:rPr>
        <w:t xml:space="preserve">UL </w:t>
      </w:r>
      <w:r>
        <w:rPr>
          <w:lang w:val="en-AU"/>
        </w:rPr>
        <w:t>= max(</w:t>
      </w:r>
      <w:r>
        <w:rPr>
          <w:i/>
          <w:lang w:val="en-AU"/>
        </w:rPr>
        <w:t>µ</w:t>
      </w:r>
      <w:r w:rsidR="000E68DB">
        <w:rPr>
          <w:i/>
          <w:vertAlign w:val="subscript"/>
          <w:lang w:val="en-AU"/>
        </w:rPr>
        <w:t>UL,</w:t>
      </w:r>
      <w:r>
        <w:rPr>
          <w:i/>
          <w:vertAlign w:val="subscript"/>
          <w:lang w:val="en-AU"/>
        </w:rPr>
        <w:t>1,</w:t>
      </w:r>
      <w:r>
        <w:rPr>
          <w:i/>
          <w:lang w:val="en-AU"/>
        </w:rPr>
        <w:t xml:space="preserve"> µ</w:t>
      </w:r>
      <w:r w:rsidR="000E68DB">
        <w:rPr>
          <w:i/>
          <w:vertAlign w:val="subscript"/>
          <w:lang w:val="en-AU"/>
        </w:rPr>
        <w:t>UL,</w:t>
      </w:r>
      <w:r>
        <w:rPr>
          <w:i/>
          <w:vertAlign w:val="subscript"/>
          <w:lang w:val="en-AU"/>
        </w:rPr>
        <w:t>2</w:t>
      </w:r>
      <w:r>
        <w:rPr>
          <w:lang w:val="en-AU"/>
        </w:rPr>
        <w:t xml:space="preserve">), </w:t>
      </w:r>
      <w:r>
        <w:t xml:space="preserve">where the </w:t>
      </w:r>
      <w:r>
        <w:rPr>
          <w:i/>
          <w:lang w:val="en-AU"/>
        </w:rPr>
        <w:t>µ</w:t>
      </w:r>
      <w:r w:rsidR="000E68DB">
        <w:rPr>
          <w:i/>
          <w:vertAlign w:val="subscript"/>
          <w:lang w:val="en-AU"/>
        </w:rPr>
        <w:t>UL,</w:t>
      </w:r>
      <w:r>
        <w:rPr>
          <w:i/>
          <w:vertAlign w:val="subscript"/>
          <w:lang w:val="en-AU"/>
        </w:rPr>
        <w:t>1</w:t>
      </w:r>
      <w:r>
        <w:t xml:space="preserve"> corresponds to the</w:t>
      </w:r>
      <w:r w:rsidR="000E68DB">
        <w:t xml:space="preserve"> </w:t>
      </w:r>
      <w:r>
        <w:t xml:space="preserve">subcarrier spacing of the active UL BWP of one uplink carrier before the switching gap and the </w:t>
      </w:r>
      <w:r>
        <w:rPr>
          <w:i/>
          <w:lang w:val="en-AU"/>
        </w:rPr>
        <w:t>µ</w:t>
      </w:r>
      <w:r w:rsidR="000E68DB">
        <w:rPr>
          <w:i/>
          <w:vertAlign w:val="subscript"/>
          <w:lang w:val="en-AU"/>
        </w:rPr>
        <w:t>UL,</w:t>
      </w:r>
      <w:r>
        <w:rPr>
          <w:i/>
          <w:vertAlign w:val="subscript"/>
          <w:lang w:val="en-AU"/>
        </w:rPr>
        <w:t>2</w:t>
      </w:r>
      <w:r>
        <w:t xml:space="preserve"> corresponds to the subcarrier spacing of the active UL BWP of the other uplink carrier after the switching gap.</w:t>
      </w:r>
      <w:r>
        <w:rPr>
          <w:rFonts w:eastAsia="SimSun" w:hint="eastAsia"/>
          <w:lang w:eastAsia="zh-CN"/>
        </w:rPr>
        <w:t xml:space="preserve"> The similar principle, i.e. Alt 2, can be reused.  </w:t>
      </w:r>
    </w:p>
    <w:p w:rsidR="00481D41" w:rsidRDefault="00522B95">
      <w:pPr>
        <w:rPr>
          <w:rFonts w:eastAsia="SimSun"/>
          <w:lang w:eastAsia="zh-CN"/>
        </w:rPr>
      </w:pPr>
      <w:r>
        <w:rPr>
          <w:rFonts w:eastAsia="SimSun" w:hint="eastAsia"/>
          <w:lang w:eastAsia="zh-CN"/>
        </w:rPr>
        <w:t>Howe</w:t>
      </w:r>
      <w:r w:rsidR="001D6015">
        <w:rPr>
          <w:rFonts w:eastAsia="SimSun" w:hint="eastAsia"/>
          <w:lang w:eastAsia="zh-CN"/>
        </w:rPr>
        <w:t xml:space="preserve">ver, </w:t>
      </w:r>
      <w:r w:rsidR="001D6015">
        <w:rPr>
          <w:rFonts w:eastAsia="SimSun"/>
          <w:lang w:eastAsia="zh-CN"/>
        </w:rPr>
        <w:t>in the case of</w:t>
      </w:r>
      <w:r>
        <w:rPr>
          <w:rFonts w:eastAsia="SimSun" w:hint="eastAsia"/>
          <w:lang w:eastAsia="zh-CN"/>
        </w:rPr>
        <w:t xml:space="preserve"> R18, due to the band number of Tx switch extends to 3 or 4, the </w:t>
      </w:r>
      <w:r>
        <w:rPr>
          <w:i/>
          <w:lang w:val="en-AU"/>
        </w:rPr>
        <w:t>µ</w:t>
      </w:r>
      <w:r>
        <w:rPr>
          <w:i/>
          <w:vertAlign w:val="subscript"/>
          <w:lang w:val="en-AU"/>
        </w:rPr>
        <w:t xml:space="preserve">UL </w:t>
      </w:r>
      <w:r>
        <w:rPr>
          <w:rFonts w:eastAsia="SimSun" w:hint="eastAsia"/>
          <w:i/>
          <w:vertAlign w:val="subscript"/>
          <w:lang w:eastAsia="zh-CN"/>
        </w:rPr>
        <w:t xml:space="preserve"> </w:t>
      </w:r>
      <w:r>
        <w:rPr>
          <w:rFonts w:eastAsia="SimSun" w:cs="Times" w:hint="eastAsia"/>
          <w:bCs/>
          <w:szCs w:val="22"/>
          <w:lang w:eastAsia="zh-CN"/>
        </w:rPr>
        <w:t xml:space="preserve">set varies. As shown in Figure 1,  when Tx associates with band A and band B before switch and  Tx associates with band B and band C after switch, </w:t>
      </w:r>
      <w:r>
        <w:rPr>
          <w:i/>
          <w:lang w:val="en-AU"/>
        </w:rPr>
        <w:t>µ</w:t>
      </w:r>
      <w:r>
        <w:rPr>
          <w:i/>
          <w:vertAlign w:val="subscript"/>
          <w:lang w:val="en-AU"/>
        </w:rPr>
        <w:t xml:space="preserve">UL </w:t>
      </w:r>
      <w:r>
        <w:rPr>
          <w:rFonts w:eastAsia="SimSun" w:hint="eastAsia"/>
          <w:i/>
          <w:vertAlign w:val="subscript"/>
          <w:lang w:eastAsia="zh-CN"/>
        </w:rPr>
        <w:t xml:space="preserve"> </w:t>
      </w:r>
      <w:r>
        <w:rPr>
          <w:rFonts w:eastAsia="SimSun" w:cs="Times" w:hint="eastAsia"/>
          <w:bCs/>
          <w:szCs w:val="22"/>
          <w:lang w:eastAsia="zh-CN"/>
        </w:rPr>
        <w:t>set before switching is {</w:t>
      </w:r>
      <w:r>
        <w:rPr>
          <w:i/>
          <w:lang w:val="en-AU"/>
        </w:rPr>
        <w:t>µ</w:t>
      </w:r>
      <w:r>
        <w:rPr>
          <w:i/>
          <w:vertAlign w:val="subscript"/>
          <w:lang w:val="en-AU"/>
        </w:rPr>
        <w:t>UL</w:t>
      </w:r>
      <w:r>
        <w:rPr>
          <w:rFonts w:eastAsia="SimSun" w:cs="Times" w:hint="eastAsia"/>
          <w:bCs/>
          <w:szCs w:val="22"/>
          <w:lang w:eastAsia="zh-CN"/>
        </w:rPr>
        <w:t>=1,</w:t>
      </w:r>
      <w:r>
        <w:rPr>
          <w:i/>
          <w:lang w:val="en-AU"/>
        </w:rPr>
        <w:t xml:space="preserve"> µ</w:t>
      </w:r>
      <w:r>
        <w:rPr>
          <w:i/>
          <w:vertAlign w:val="subscript"/>
          <w:lang w:val="en-AU"/>
        </w:rPr>
        <w:t>UL</w:t>
      </w:r>
      <w:r>
        <w:rPr>
          <w:rFonts w:eastAsia="SimSun" w:cs="Times" w:hint="eastAsia"/>
          <w:bCs/>
          <w:szCs w:val="22"/>
          <w:lang w:eastAsia="zh-CN"/>
        </w:rPr>
        <w:t xml:space="preserve">=2}  and  </w:t>
      </w:r>
      <w:r>
        <w:rPr>
          <w:i/>
          <w:lang w:val="en-AU"/>
        </w:rPr>
        <w:t>µ</w:t>
      </w:r>
      <w:r>
        <w:rPr>
          <w:i/>
          <w:vertAlign w:val="subscript"/>
          <w:lang w:val="en-AU"/>
        </w:rPr>
        <w:t xml:space="preserve">UL </w:t>
      </w:r>
      <w:r>
        <w:rPr>
          <w:rFonts w:eastAsia="SimSun" w:hint="eastAsia"/>
          <w:i/>
          <w:vertAlign w:val="subscript"/>
          <w:lang w:eastAsia="zh-CN"/>
        </w:rPr>
        <w:t xml:space="preserve"> </w:t>
      </w:r>
      <w:r>
        <w:rPr>
          <w:rFonts w:eastAsia="SimSun" w:cs="Times" w:hint="eastAsia"/>
          <w:bCs/>
          <w:szCs w:val="22"/>
          <w:lang w:eastAsia="zh-CN"/>
        </w:rPr>
        <w:t>set after switch is {</w:t>
      </w:r>
      <w:r>
        <w:rPr>
          <w:i/>
          <w:lang w:val="en-AU"/>
        </w:rPr>
        <w:t>µ</w:t>
      </w:r>
      <w:r>
        <w:rPr>
          <w:i/>
          <w:vertAlign w:val="subscript"/>
          <w:lang w:val="en-AU"/>
        </w:rPr>
        <w:t>UL</w:t>
      </w:r>
      <w:r>
        <w:rPr>
          <w:rFonts w:eastAsia="SimSun" w:cs="Times" w:hint="eastAsia"/>
          <w:bCs/>
          <w:szCs w:val="22"/>
          <w:lang w:eastAsia="zh-CN"/>
        </w:rPr>
        <w:t>=0,</w:t>
      </w:r>
      <w:r>
        <w:rPr>
          <w:i/>
          <w:lang w:val="en-AU"/>
        </w:rPr>
        <w:t xml:space="preserve"> µ</w:t>
      </w:r>
      <w:r>
        <w:rPr>
          <w:i/>
          <w:vertAlign w:val="subscript"/>
          <w:lang w:val="en-AU"/>
        </w:rPr>
        <w:t>UL</w:t>
      </w:r>
      <w:r>
        <w:rPr>
          <w:rFonts w:eastAsia="SimSun" w:cs="Times" w:hint="eastAsia"/>
          <w:bCs/>
          <w:szCs w:val="22"/>
          <w:lang w:eastAsia="zh-CN"/>
        </w:rPr>
        <w:t xml:space="preserve">=1} .  For each </w:t>
      </w:r>
      <w:r>
        <w:rPr>
          <w:i/>
          <w:lang w:val="en-AU"/>
        </w:rPr>
        <w:t>µ</w:t>
      </w:r>
      <w:r>
        <w:rPr>
          <w:i/>
          <w:vertAlign w:val="subscript"/>
          <w:lang w:val="en-AU"/>
        </w:rPr>
        <w:t xml:space="preserve">UL </w:t>
      </w:r>
      <w:r>
        <w:rPr>
          <w:rFonts w:eastAsia="SimSun" w:hint="eastAsia"/>
          <w:i/>
          <w:vertAlign w:val="subscript"/>
          <w:lang w:eastAsia="zh-CN"/>
        </w:rPr>
        <w:t xml:space="preserve"> </w:t>
      </w:r>
      <w:r>
        <w:rPr>
          <w:rFonts w:eastAsia="SimSun" w:cs="Times" w:hint="eastAsia"/>
          <w:bCs/>
          <w:szCs w:val="22"/>
          <w:lang w:eastAsia="zh-CN"/>
        </w:rPr>
        <w:t xml:space="preserve">set , </w:t>
      </w:r>
      <w:r>
        <w:rPr>
          <w:i/>
          <w:lang w:val="en-AU"/>
        </w:rPr>
        <w:t>µ</w:t>
      </w:r>
      <w:r>
        <w:rPr>
          <w:i/>
          <w:vertAlign w:val="subscript"/>
          <w:lang w:val="en-AU"/>
        </w:rPr>
        <w:t xml:space="preserve">UL </w:t>
      </w:r>
      <w:r>
        <w:rPr>
          <w:rFonts w:eastAsia="SimSun" w:hint="eastAsia"/>
          <w:i/>
          <w:vertAlign w:val="subscript"/>
          <w:lang w:eastAsia="zh-CN"/>
        </w:rPr>
        <w:t xml:space="preserve"> </w:t>
      </w:r>
      <w:r>
        <w:rPr>
          <w:rFonts w:eastAsia="SimSun" w:hint="eastAsia"/>
          <w:bCs/>
          <w:lang w:eastAsia="zh-CN"/>
        </w:rPr>
        <w:t xml:space="preserve">value is different. So to trade off flexibility and UE complexity, </w:t>
      </w:r>
      <w:r>
        <w:rPr>
          <w:i/>
          <w:lang w:val="en-AU"/>
        </w:rPr>
        <w:t>µ</w:t>
      </w:r>
      <w:r>
        <w:rPr>
          <w:i/>
          <w:vertAlign w:val="subscript"/>
          <w:lang w:val="en-AU"/>
        </w:rPr>
        <w:t xml:space="preserve">UL </w:t>
      </w:r>
      <w:r>
        <w:rPr>
          <w:rFonts w:eastAsia="SimSun" w:hint="eastAsia"/>
          <w:i/>
          <w:vertAlign w:val="subscript"/>
          <w:lang w:eastAsia="zh-CN"/>
        </w:rPr>
        <w:t xml:space="preserve"> =</w:t>
      </w:r>
      <w:r>
        <w:rPr>
          <w:lang w:val="en-AU"/>
        </w:rPr>
        <w:t>m</w:t>
      </w:r>
      <w:r>
        <w:rPr>
          <w:rFonts w:eastAsia="SimSun" w:hint="eastAsia"/>
          <w:lang w:eastAsia="zh-CN"/>
        </w:rPr>
        <w:t>in</w:t>
      </w:r>
      <w:r>
        <w:rPr>
          <w:lang w:val="en-AU"/>
        </w:rPr>
        <w:t>(max(</w:t>
      </w:r>
      <w:r>
        <w:rPr>
          <w:i/>
          <w:lang w:val="en-AU"/>
        </w:rPr>
        <w:t>µ</w:t>
      </w:r>
      <w:r w:rsidR="001D6015">
        <w:rPr>
          <w:i/>
          <w:vertAlign w:val="subscript"/>
          <w:lang w:val="en-AU"/>
        </w:rPr>
        <w:t>UL,</w:t>
      </w:r>
      <w:r>
        <w:rPr>
          <w:i/>
          <w:vertAlign w:val="subscript"/>
          <w:lang w:val="en-AU"/>
        </w:rPr>
        <w:t>1,</w:t>
      </w:r>
      <w:r>
        <w:rPr>
          <w:i/>
          <w:lang w:val="en-AU"/>
        </w:rPr>
        <w:t xml:space="preserve"> µ</w:t>
      </w:r>
      <w:r w:rsidR="001D6015">
        <w:rPr>
          <w:i/>
          <w:vertAlign w:val="subscript"/>
          <w:lang w:val="en-AU"/>
        </w:rPr>
        <w:t>UL,</w:t>
      </w:r>
      <w:r>
        <w:rPr>
          <w:i/>
          <w:vertAlign w:val="subscript"/>
          <w:lang w:val="en-AU"/>
        </w:rPr>
        <w:t>2</w:t>
      </w:r>
      <w:r>
        <w:rPr>
          <w:lang w:val="en-AU"/>
        </w:rPr>
        <w:t>)</w:t>
      </w:r>
      <w:r>
        <w:rPr>
          <w:rFonts w:eastAsia="SimSun" w:hint="eastAsia"/>
          <w:lang w:eastAsia="zh-CN"/>
        </w:rPr>
        <w:t>,</w:t>
      </w:r>
      <w:r>
        <w:rPr>
          <w:lang w:val="en-AU"/>
        </w:rPr>
        <w:t>max(</w:t>
      </w:r>
      <w:r>
        <w:rPr>
          <w:i/>
          <w:lang w:val="en-AU"/>
        </w:rPr>
        <w:t>µ</w:t>
      </w:r>
      <w:r>
        <w:rPr>
          <w:i/>
          <w:vertAlign w:val="subscript"/>
          <w:lang w:val="en-AU"/>
        </w:rPr>
        <w:t>UL,</w:t>
      </w:r>
      <w:r>
        <w:rPr>
          <w:rFonts w:eastAsia="SimSun" w:hint="eastAsia"/>
          <w:i/>
          <w:vertAlign w:val="subscript"/>
          <w:lang w:eastAsia="zh-CN"/>
        </w:rPr>
        <w:t>3</w:t>
      </w:r>
      <w:r>
        <w:rPr>
          <w:i/>
          <w:vertAlign w:val="subscript"/>
          <w:lang w:val="en-AU"/>
        </w:rPr>
        <w:t>,</w:t>
      </w:r>
      <w:r>
        <w:rPr>
          <w:i/>
          <w:lang w:val="en-AU"/>
        </w:rPr>
        <w:t xml:space="preserve"> µ</w:t>
      </w:r>
      <w:r>
        <w:rPr>
          <w:i/>
          <w:vertAlign w:val="subscript"/>
          <w:lang w:val="en-AU"/>
        </w:rPr>
        <w:t>UL,</w:t>
      </w:r>
      <w:r>
        <w:rPr>
          <w:rFonts w:eastAsia="SimSun" w:hint="eastAsia"/>
          <w:i/>
          <w:vertAlign w:val="subscript"/>
          <w:lang w:eastAsia="zh-CN"/>
        </w:rPr>
        <w:t>4</w:t>
      </w:r>
      <w:r>
        <w:rPr>
          <w:lang w:val="en-AU"/>
        </w:rPr>
        <w:t>))</w:t>
      </w:r>
      <w:r w:rsidR="001D6015">
        <w:rPr>
          <w:rFonts w:eastAsia="SimSun"/>
          <w:lang w:eastAsia="zh-CN"/>
        </w:rPr>
        <w:t>, where {</w:t>
      </w:r>
      <w:r>
        <w:rPr>
          <w:i/>
          <w:lang w:val="en-AU"/>
        </w:rPr>
        <w:t>µ</w:t>
      </w:r>
      <w:r w:rsidR="001D6015">
        <w:rPr>
          <w:i/>
          <w:vertAlign w:val="subscript"/>
          <w:lang w:val="en-AU"/>
        </w:rPr>
        <w:t>UL,</w:t>
      </w:r>
      <w:r>
        <w:rPr>
          <w:i/>
          <w:vertAlign w:val="subscript"/>
          <w:lang w:val="en-AU"/>
        </w:rPr>
        <w:t>1,</w:t>
      </w:r>
      <w:r>
        <w:rPr>
          <w:i/>
          <w:lang w:val="en-AU"/>
        </w:rPr>
        <w:t xml:space="preserve"> µ</w:t>
      </w:r>
      <w:r w:rsidR="001D6015">
        <w:rPr>
          <w:i/>
          <w:vertAlign w:val="subscript"/>
          <w:lang w:val="en-AU"/>
        </w:rPr>
        <w:t>UL,</w:t>
      </w:r>
      <w:r>
        <w:rPr>
          <w:i/>
          <w:vertAlign w:val="subscript"/>
          <w:lang w:val="en-AU"/>
        </w:rPr>
        <w:t>2</w:t>
      </w:r>
      <w:r w:rsidR="001D6015">
        <w:rPr>
          <w:rFonts w:eastAsia="SimSun"/>
          <w:lang w:eastAsia="zh-CN"/>
        </w:rPr>
        <w:t xml:space="preserve">} </w:t>
      </w:r>
      <w:r w:rsidR="001D6015">
        <w:rPr>
          <w:rFonts w:eastAsia="SimSun" w:cs="Times"/>
          <w:bCs/>
          <w:szCs w:val="22"/>
          <w:lang w:eastAsia="zh-CN"/>
        </w:rPr>
        <w:t>correspond to</w:t>
      </w:r>
      <w:r w:rsidR="001D6015">
        <w:rPr>
          <w:rFonts w:eastAsia="SimSun" w:cs="Times" w:hint="eastAsia"/>
          <w:bCs/>
          <w:szCs w:val="22"/>
          <w:lang w:eastAsia="zh-CN"/>
        </w:rPr>
        <w:t xml:space="preserve"> Tx </w:t>
      </w:r>
      <w:r>
        <w:rPr>
          <w:rFonts w:eastAsia="SimSun" w:cs="Times" w:hint="eastAsia"/>
          <w:bCs/>
          <w:szCs w:val="22"/>
          <w:lang w:eastAsia="zh-CN"/>
        </w:rPr>
        <w:t xml:space="preserve">bands before Tx switch, and </w:t>
      </w:r>
      <w:r w:rsidR="001D6015">
        <w:rPr>
          <w:rFonts w:eastAsia="SimSun" w:cs="Times"/>
          <w:bCs/>
          <w:szCs w:val="22"/>
          <w:lang w:eastAsia="zh-CN"/>
        </w:rPr>
        <w:t>{</w:t>
      </w:r>
      <w:r>
        <w:rPr>
          <w:i/>
          <w:lang w:val="en-AU"/>
        </w:rPr>
        <w:t>µ</w:t>
      </w:r>
      <w:r>
        <w:rPr>
          <w:i/>
          <w:vertAlign w:val="subscript"/>
          <w:lang w:val="en-AU"/>
        </w:rPr>
        <w:t>UL,</w:t>
      </w:r>
      <w:r>
        <w:rPr>
          <w:rFonts w:eastAsia="SimSun" w:hint="eastAsia"/>
          <w:i/>
          <w:vertAlign w:val="subscript"/>
          <w:lang w:eastAsia="zh-CN"/>
        </w:rPr>
        <w:t>3</w:t>
      </w:r>
      <w:r>
        <w:rPr>
          <w:i/>
          <w:vertAlign w:val="subscript"/>
          <w:lang w:val="en-AU"/>
        </w:rPr>
        <w:t>,</w:t>
      </w:r>
      <w:r>
        <w:rPr>
          <w:i/>
          <w:lang w:val="en-AU"/>
        </w:rPr>
        <w:t xml:space="preserve"> µ</w:t>
      </w:r>
      <w:r>
        <w:rPr>
          <w:i/>
          <w:vertAlign w:val="subscript"/>
          <w:lang w:val="en-AU"/>
        </w:rPr>
        <w:t>UL,</w:t>
      </w:r>
      <w:r>
        <w:rPr>
          <w:rFonts w:eastAsia="SimSun" w:hint="eastAsia"/>
          <w:i/>
          <w:vertAlign w:val="subscript"/>
          <w:lang w:eastAsia="zh-CN"/>
        </w:rPr>
        <w:t>4</w:t>
      </w:r>
      <w:r w:rsidR="001D6015">
        <w:rPr>
          <w:rFonts w:eastAsia="SimSun" w:cs="Times"/>
          <w:bCs/>
          <w:szCs w:val="22"/>
          <w:lang w:eastAsia="zh-CN"/>
        </w:rPr>
        <w:t>} correspond to</w:t>
      </w:r>
      <w:r w:rsidR="001D6015">
        <w:rPr>
          <w:rFonts w:eastAsia="SimSun" w:cs="Times" w:hint="eastAsia"/>
          <w:bCs/>
          <w:szCs w:val="22"/>
          <w:lang w:eastAsia="zh-CN"/>
        </w:rPr>
        <w:t xml:space="preserve"> Tx </w:t>
      </w:r>
      <w:r>
        <w:rPr>
          <w:rFonts w:eastAsia="SimSun" w:cs="Times" w:hint="eastAsia"/>
          <w:bCs/>
          <w:szCs w:val="22"/>
          <w:lang w:eastAsia="zh-CN"/>
        </w:rPr>
        <w:t>band</w:t>
      </w:r>
      <w:r w:rsidR="001D6015">
        <w:rPr>
          <w:rFonts w:eastAsia="SimSun" w:cs="Times"/>
          <w:bCs/>
          <w:szCs w:val="22"/>
          <w:lang w:eastAsia="zh-CN"/>
        </w:rPr>
        <w:t>s</w:t>
      </w:r>
      <w:r>
        <w:rPr>
          <w:rFonts w:eastAsia="SimSun" w:cs="Times" w:hint="eastAsia"/>
          <w:bCs/>
          <w:szCs w:val="22"/>
          <w:lang w:eastAsia="zh-CN"/>
        </w:rPr>
        <w:t xml:space="preserve"> after Tx switch.</w:t>
      </w:r>
    </w:p>
    <w:p w:rsidR="00481D41" w:rsidRDefault="00481D41">
      <w:pPr>
        <w:jc w:val="center"/>
        <w:rPr>
          <w:rFonts w:eastAsia="SimSun"/>
          <w:lang w:eastAsia="zh-CN"/>
        </w:rPr>
      </w:pPr>
      <w:r w:rsidRPr="00481D41">
        <w:rPr>
          <w:rFonts w:eastAsia="SimSun" w:hint="eastAsia"/>
          <w:lang w:eastAsia="zh-CN"/>
        </w:rPr>
        <w:object w:dxaOrig="10347" w:dyaOrig="5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pt;height:75.85pt" o:ole="">
            <v:imagedata r:id="rId9" o:title=""/>
            <o:lock v:ext="edit" aspectratio="f"/>
          </v:shape>
          <o:OLEObject Type="Embed" ProgID="Visio.Drawing.15" ShapeID="_x0000_i1025" DrawAspect="Content" ObjectID="_1729013089" r:id="rId10"/>
        </w:object>
      </w:r>
    </w:p>
    <w:p w:rsidR="00481D41" w:rsidRDefault="001D6015">
      <w:pPr>
        <w:jc w:val="center"/>
        <w:rPr>
          <w:rFonts w:eastAsia="SimSun"/>
          <w:lang w:eastAsia="zh-CN"/>
        </w:rPr>
      </w:pPr>
      <w:r>
        <w:rPr>
          <w:rFonts w:eastAsia="SimSun" w:hint="eastAsia"/>
          <w:lang w:eastAsia="zh-CN"/>
        </w:rPr>
        <w:t>Figure 1 Band switch cases for</w:t>
      </w:r>
      <w:r w:rsidR="00522B95">
        <w:rPr>
          <w:rFonts w:eastAsia="SimSun" w:hint="eastAsia"/>
          <w:lang w:eastAsia="zh-CN"/>
        </w:rPr>
        <w:t xml:space="preserve"> determination</w:t>
      </w:r>
      <w:r>
        <w:rPr>
          <w:rFonts w:eastAsia="SimSun"/>
          <w:lang w:eastAsia="zh-CN"/>
        </w:rPr>
        <w:t xml:space="preserve"> of reference SCS in Alt-2 </w:t>
      </w:r>
    </w:p>
    <w:p w:rsidR="00481D41" w:rsidRPr="001D6015" w:rsidRDefault="00522B95" w:rsidP="00522B95">
      <w:pPr>
        <w:pStyle w:val="BodyText"/>
        <w:spacing w:beforeLines="50"/>
        <w:rPr>
          <w:rFonts w:eastAsia="SimSun"/>
          <w:b/>
          <w:i/>
          <w:lang w:eastAsia="zh-CN"/>
        </w:rPr>
      </w:pPr>
      <w:r w:rsidRPr="001D6015">
        <w:rPr>
          <w:rFonts w:eastAsia="SimSun" w:hint="eastAsia"/>
          <w:b/>
          <w:i/>
          <w:lang w:eastAsia="zh-CN"/>
        </w:rPr>
        <w:t>Proposal 3: N</w:t>
      </w:r>
      <w:r w:rsidRPr="001D6015">
        <w:rPr>
          <w:rFonts w:eastAsia="SimSun" w:hint="eastAsia"/>
          <w:b/>
          <w:i/>
          <w:lang w:eastAsia="ja-JP"/>
        </w:rPr>
        <w:t xml:space="preserve">o more than one uplink Tx switching </w:t>
      </w:r>
      <w:r w:rsidRPr="001D6015">
        <w:rPr>
          <w:rFonts w:eastAsia="SimSun" w:hint="eastAsia"/>
          <w:b/>
          <w:i/>
          <w:lang w:eastAsia="zh-CN"/>
        </w:rPr>
        <w:t xml:space="preserve">is expected </w:t>
      </w:r>
      <w:r w:rsidRPr="001D6015">
        <w:rPr>
          <w:rFonts w:eastAsia="SimSun" w:hint="eastAsia"/>
          <w:b/>
          <w:i/>
          <w:lang w:eastAsia="ja-JP"/>
        </w:rPr>
        <w:t xml:space="preserve">within a reference slot based on a </w:t>
      </w:r>
      <w:r w:rsidRPr="001D6015">
        <w:rPr>
          <w:rFonts w:eastAsia="SimSun" w:hint="eastAsia"/>
          <w:b/>
          <w:i/>
          <w:lang w:val="en-AU" w:eastAsia="zh-CN"/>
        </w:rPr>
        <w:t>µ</w:t>
      </w:r>
      <w:r w:rsidRPr="001D6015">
        <w:rPr>
          <w:rFonts w:eastAsia="SimSun" w:hint="eastAsia"/>
          <w:b/>
          <w:i/>
          <w:vertAlign w:val="subscript"/>
          <w:lang w:val="en-AU" w:eastAsia="zh-CN"/>
        </w:rPr>
        <w:t>UL</w:t>
      </w:r>
      <w:r w:rsidRPr="001D6015">
        <w:rPr>
          <w:rFonts w:eastAsia="SimSun" w:hint="eastAsia"/>
          <w:b/>
          <w:i/>
          <w:lang w:val="en-AU" w:eastAsia="zh-CN"/>
        </w:rPr>
        <w:t xml:space="preserve"> </w:t>
      </w:r>
      <w:r w:rsidRPr="001D6015">
        <w:rPr>
          <w:rFonts w:eastAsia="SimSun" w:hint="eastAsia"/>
          <w:b/>
          <w:i/>
          <w:lang w:eastAsia="zh-CN"/>
        </w:rPr>
        <w:t xml:space="preserve"> =</w:t>
      </w:r>
      <w:r w:rsidRPr="001D6015">
        <w:rPr>
          <w:rFonts w:eastAsia="SimSun" w:hint="eastAsia"/>
          <w:b/>
          <w:i/>
          <w:lang w:val="en-AU" w:eastAsia="zh-CN"/>
        </w:rPr>
        <w:t>m</w:t>
      </w:r>
      <w:r w:rsidRPr="001D6015">
        <w:rPr>
          <w:rFonts w:eastAsia="SimSun" w:hint="eastAsia"/>
          <w:b/>
          <w:i/>
          <w:lang w:eastAsia="zh-CN"/>
        </w:rPr>
        <w:t>in</w:t>
      </w:r>
      <w:r w:rsidRPr="001D6015">
        <w:rPr>
          <w:rFonts w:eastAsia="SimSun" w:hint="eastAsia"/>
          <w:b/>
          <w:i/>
          <w:lang w:val="en-AU" w:eastAsia="zh-CN"/>
        </w:rPr>
        <w:t>(max(</w:t>
      </w:r>
      <w:r w:rsidRPr="001D6015">
        <w:rPr>
          <w:b/>
          <w:bCs/>
          <w:i/>
          <w:lang w:val="en-AU"/>
        </w:rPr>
        <w:t>µ</w:t>
      </w:r>
      <w:r w:rsidR="001D6015" w:rsidRPr="001D6015">
        <w:rPr>
          <w:b/>
          <w:bCs/>
          <w:i/>
          <w:vertAlign w:val="subscript"/>
          <w:lang w:val="en-AU"/>
        </w:rPr>
        <w:t>UL,</w:t>
      </w:r>
      <w:r w:rsidRPr="001D6015">
        <w:rPr>
          <w:b/>
          <w:bCs/>
          <w:i/>
          <w:vertAlign w:val="subscript"/>
          <w:lang w:val="en-AU"/>
        </w:rPr>
        <w:t>1,</w:t>
      </w:r>
      <w:r w:rsidRPr="001D6015">
        <w:rPr>
          <w:b/>
          <w:bCs/>
          <w:i/>
          <w:lang w:val="en-AU"/>
        </w:rPr>
        <w:t xml:space="preserve"> µ</w:t>
      </w:r>
      <w:r w:rsidR="001D6015" w:rsidRPr="001D6015">
        <w:rPr>
          <w:b/>
          <w:bCs/>
          <w:i/>
          <w:vertAlign w:val="subscript"/>
          <w:lang w:val="en-AU"/>
        </w:rPr>
        <w:t>UL,</w:t>
      </w:r>
      <w:r w:rsidRPr="001D6015">
        <w:rPr>
          <w:b/>
          <w:bCs/>
          <w:i/>
          <w:vertAlign w:val="subscript"/>
          <w:lang w:val="en-AU"/>
        </w:rPr>
        <w:t>2</w:t>
      </w:r>
      <w:r w:rsidRPr="001D6015">
        <w:rPr>
          <w:rFonts w:eastAsia="SimSun" w:hint="eastAsia"/>
          <w:b/>
          <w:bCs/>
          <w:i/>
          <w:lang w:val="en-AU" w:eastAsia="zh-CN"/>
        </w:rPr>
        <w:t>)</w:t>
      </w:r>
      <w:r w:rsidRPr="001D6015">
        <w:rPr>
          <w:rFonts w:eastAsia="SimSun" w:hint="eastAsia"/>
          <w:b/>
          <w:bCs/>
          <w:i/>
          <w:lang w:eastAsia="zh-CN"/>
        </w:rPr>
        <w:t>,</w:t>
      </w:r>
      <w:r w:rsidRPr="001D6015">
        <w:rPr>
          <w:rFonts w:eastAsia="SimSun" w:hint="eastAsia"/>
          <w:b/>
          <w:bCs/>
          <w:i/>
          <w:lang w:val="en-AU" w:eastAsia="zh-CN"/>
        </w:rPr>
        <w:t>max(</w:t>
      </w:r>
      <w:r w:rsidRPr="001D6015">
        <w:rPr>
          <w:b/>
          <w:bCs/>
          <w:i/>
          <w:lang w:val="en-AU"/>
        </w:rPr>
        <w:t>µ</w:t>
      </w:r>
      <w:r w:rsidRPr="001D6015">
        <w:rPr>
          <w:b/>
          <w:bCs/>
          <w:i/>
          <w:vertAlign w:val="subscript"/>
          <w:lang w:val="en-AU"/>
        </w:rPr>
        <w:t>UL,</w:t>
      </w:r>
      <w:r w:rsidRPr="001D6015">
        <w:rPr>
          <w:rFonts w:eastAsia="SimSun" w:hint="eastAsia"/>
          <w:b/>
          <w:bCs/>
          <w:i/>
          <w:vertAlign w:val="subscript"/>
          <w:lang w:eastAsia="zh-CN"/>
        </w:rPr>
        <w:t>3</w:t>
      </w:r>
      <w:r w:rsidRPr="001D6015">
        <w:rPr>
          <w:b/>
          <w:bCs/>
          <w:i/>
          <w:vertAlign w:val="subscript"/>
          <w:lang w:val="en-AU"/>
        </w:rPr>
        <w:t>,</w:t>
      </w:r>
      <w:r w:rsidRPr="001D6015">
        <w:rPr>
          <w:b/>
          <w:bCs/>
          <w:i/>
          <w:lang w:val="en-AU"/>
        </w:rPr>
        <w:t xml:space="preserve"> µ</w:t>
      </w:r>
      <w:r w:rsidRPr="001D6015">
        <w:rPr>
          <w:b/>
          <w:bCs/>
          <w:i/>
          <w:vertAlign w:val="subscript"/>
          <w:lang w:val="en-AU"/>
        </w:rPr>
        <w:t>UL,</w:t>
      </w:r>
      <w:r w:rsidRPr="001D6015">
        <w:rPr>
          <w:rFonts w:eastAsia="SimSun" w:hint="eastAsia"/>
          <w:b/>
          <w:bCs/>
          <w:i/>
          <w:vertAlign w:val="subscript"/>
          <w:lang w:eastAsia="zh-CN"/>
        </w:rPr>
        <w:t>4</w:t>
      </w:r>
      <w:r w:rsidRPr="001D6015">
        <w:rPr>
          <w:rFonts w:eastAsia="SimSun" w:hint="eastAsia"/>
          <w:b/>
          <w:bCs/>
          <w:i/>
          <w:lang w:val="en-AU" w:eastAsia="zh-CN"/>
        </w:rPr>
        <w:t>)</w:t>
      </w:r>
      <w:r w:rsidRPr="001D6015">
        <w:rPr>
          <w:rFonts w:eastAsia="SimSun" w:hint="eastAsia"/>
          <w:b/>
          <w:i/>
          <w:lang w:val="en-AU" w:eastAsia="zh-CN"/>
        </w:rPr>
        <w:t>)</w:t>
      </w:r>
      <w:r w:rsidR="001D6015" w:rsidRPr="001D6015">
        <w:rPr>
          <w:rFonts w:eastAsia="SimSun"/>
          <w:b/>
          <w:i/>
          <w:lang w:eastAsia="zh-CN"/>
        </w:rPr>
        <w:t>, where {</w:t>
      </w:r>
      <w:r w:rsidR="001D6015" w:rsidRPr="001D6015">
        <w:rPr>
          <w:b/>
          <w:i/>
          <w:lang w:val="en-AU"/>
        </w:rPr>
        <w:t>µ</w:t>
      </w:r>
      <w:r w:rsidR="001D6015" w:rsidRPr="001D6015">
        <w:rPr>
          <w:b/>
          <w:i/>
          <w:vertAlign w:val="subscript"/>
          <w:lang w:val="en-AU"/>
        </w:rPr>
        <w:t>UL,1,</w:t>
      </w:r>
      <w:r w:rsidR="001D6015" w:rsidRPr="001D6015">
        <w:rPr>
          <w:b/>
          <w:i/>
          <w:lang w:val="en-AU"/>
        </w:rPr>
        <w:t xml:space="preserve"> µ</w:t>
      </w:r>
      <w:r w:rsidR="001D6015" w:rsidRPr="001D6015">
        <w:rPr>
          <w:b/>
          <w:i/>
          <w:vertAlign w:val="subscript"/>
          <w:lang w:val="en-AU"/>
        </w:rPr>
        <w:t>UL,2</w:t>
      </w:r>
      <w:r w:rsidR="001D6015" w:rsidRPr="001D6015">
        <w:rPr>
          <w:rFonts w:eastAsia="SimSun"/>
          <w:b/>
          <w:i/>
          <w:lang w:eastAsia="zh-CN"/>
        </w:rPr>
        <w:t xml:space="preserve">} </w:t>
      </w:r>
      <w:r w:rsidR="001D6015" w:rsidRPr="001D6015">
        <w:rPr>
          <w:rFonts w:eastAsia="SimSun" w:cs="Times"/>
          <w:b/>
          <w:bCs/>
          <w:i/>
          <w:szCs w:val="22"/>
          <w:lang w:eastAsia="zh-CN"/>
        </w:rPr>
        <w:t>correspond to</w:t>
      </w:r>
      <w:r w:rsidR="001D6015" w:rsidRPr="001D6015">
        <w:rPr>
          <w:rFonts w:eastAsia="SimSun" w:cs="Times" w:hint="eastAsia"/>
          <w:b/>
          <w:bCs/>
          <w:i/>
          <w:szCs w:val="22"/>
          <w:lang w:eastAsia="zh-CN"/>
        </w:rPr>
        <w:t xml:space="preserve"> Tx bands before Tx switch, and </w:t>
      </w:r>
      <w:r w:rsidR="001D6015" w:rsidRPr="001D6015">
        <w:rPr>
          <w:rFonts w:eastAsia="SimSun" w:cs="Times"/>
          <w:b/>
          <w:bCs/>
          <w:i/>
          <w:szCs w:val="22"/>
          <w:lang w:eastAsia="zh-CN"/>
        </w:rPr>
        <w:t>{</w:t>
      </w:r>
      <w:r w:rsidR="001D6015" w:rsidRPr="001D6015">
        <w:rPr>
          <w:b/>
          <w:i/>
          <w:lang w:val="en-AU"/>
        </w:rPr>
        <w:t>µ</w:t>
      </w:r>
      <w:r w:rsidR="001D6015" w:rsidRPr="001D6015">
        <w:rPr>
          <w:b/>
          <w:i/>
          <w:vertAlign w:val="subscript"/>
          <w:lang w:val="en-AU"/>
        </w:rPr>
        <w:t>UL,</w:t>
      </w:r>
      <w:r w:rsidR="001D6015" w:rsidRPr="001D6015">
        <w:rPr>
          <w:rFonts w:eastAsia="SimSun" w:hint="eastAsia"/>
          <w:b/>
          <w:i/>
          <w:vertAlign w:val="subscript"/>
          <w:lang w:eastAsia="zh-CN"/>
        </w:rPr>
        <w:t>3</w:t>
      </w:r>
      <w:r w:rsidR="001D6015" w:rsidRPr="001D6015">
        <w:rPr>
          <w:b/>
          <w:i/>
          <w:vertAlign w:val="subscript"/>
          <w:lang w:val="en-AU"/>
        </w:rPr>
        <w:t>,</w:t>
      </w:r>
      <w:r w:rsidR="001D6015" w:rsidRPr="001D6015">
        <w:rPr>
          <w:b/>
          <w:i/>
          <w:lang w:val="en-AU"/>
        </w:rPr>
        <w:t xml:space="preserve"> µ</w:t>
      </w:r>
      <w:r w:rsidR="001D6015" w:rsidRPr="001D6015">
        <w:rPr>
          <w:b/>
          <w:i/>
          <w:vertAlign w:val="subscript"/>
          <w:lang w:val="en-AU"/>
        </w:rPr>
        <w:t>UL,</w:t>
      </w:r>
      <w:r w:rsidR="001D6015" w:rsidRPr="001D6015">
        <w:rPr>
          <w:rFonts w:eastAsia="SimSun" w:hint="eastAsia"/>
          <w:b/>
          <w:i/>
          <w:vertAlign w:val="subscript"/>
          <w:lang w:eastAsia="zh-CN"/>
        </w:rPr>
        <w:t>4</w:t>
      </w:r>
      <w:r w:rsidR="001D6015" w:rsidRPr="001D6015">
        <w:rPr>
          <w:rFonts w:eastAsia="SimSun" w:cs="Times"/>
          <w:b/>
          <w:bCs/>
          <w:i/>
          <w:szCs w:val="22"/>
          <w:lang w:eastAsia="zh-CN"/>
        </w:rPr>
        <w:t>} correspond to</w:t>
      </w:r>
      <w:r w:rsidR="001D6015" w:rsidRPr="001D6015">
        <w:rPr>
          <w:rFonts w:eastAsia="SimSun" w:cs="Times" w:hint="eastAsia"/>
          <w:b/>
          <w:bCs/>
          <w:i/>
          <w:szCs w:val="22"/>
          <w:lang w:eastAsia="zh-CN"/>
        </w:rPr>
        <w:t xml:space="preserve"> Tx band</w:t>
      </w:r>
      <w:r w:rsidR="001D6015" w:rsidRPr="001D6015">
        <w:rPr>
          <w:rFonts w:eastAsia="SimSun" w:cs="Times"/>
          <w:b/>
          <w:bCs/>
          <w:i/>
          <w:szCs w:val="22"/>
          <w:lang w:eastAsia="zh-CN"/>
        </w:rPr>
        <w:t>s</w:t>
      </w:r>
      <w:r w:rsidR="001D6015" w:rsidRPr="001D6015">
        <w:rPr>
          <w:rFonts w:eastAsia="SimSun" w:cs="Times" w:hint="eastAsia"/>
          <w:b/>
          <w:bCs/>
          <w:i/>
          <w:szCs w:val="22"/>
          <w:lang w:eastAsia="zh-CN"/>
        </w:rPr>
        <w:t xml:space="preserve"> after Tx switch</w:t>
      </w:r>
      <w:r w:rsidRPr="001D6015">
        <w:rPr>
          <w:rFonts w:eastAsia="SimSun" w:hint="eastAsia"/>
          <w:b/>
          <w:i/>
          <w:lang w:eastAsia="zh-CN"/>
        </w:rPr>
        <w:t>.</w:t>
      </w:r>
    </w:p>
    <w:p w:rsidR="001D6015" w:rsidRDefault="001D6015" w:rsidP="000E2A17">
      <w:pPr>
        <w:spacing w:before="120" w:after="120"/>
        <w:jc w:val="both"/>
        <w:rPr>
          <w:rFonts w:cs="Times"/>
          <w:bCs/>
          <w:lang w:eastAsia="zh-CN"/>
        </w:rPr>
      </w:pPr>
      <w:r>
        <w:rPr>
          <w:rFonts w:cs="Times"/>
          <w:bCs/>
          <w:lang w:eastAsia="zh-CN"/>
        </w:rPr>
        <w:t xml:space="preserve">Another remaining issue </w:t>
      </w:r>
      <w:r w:rsidR="000E2A17">
        <w:rPr>
          <w:rFonts w:cs="Times"/>
          <w:bCs/>
          <w:lang w:eastAsia="zh-CN"/>
        </w:rPr>
        <w:t xml:space="preserve">is choice of alternatives in the following RAN1 #110b agreement. </w:t>
      </w:r>
    </w:p>
    <w:tbl>
      <w:tblPr>
        <w:tblStyle w:val="TableGrid"/>
        <w:tblW w:w="0" w:type="auto"/>
        <w:tblLook w:val="04A0"/>
      </w:tblPr>
      <w:tblGrid>
        <w:gridCol w:w="9288"/>
      </w:tblGrid>
      <w:tr w:rsidR="000E2A17" w:rsidTr="000E2A17">
        <w:tc>
          <w:tcPr>
            <w:tcW w:w="9288" w:type="dxa"/>
          </w:tcPr>
          <w:p w:rsidR="000E2A17" w:rsidRDefault="000E2A17" w:rsidP="000E2A17">
            <w:pPr>
              <w:spacing w:after="120" w:line="240" w:lineRule="auto"/>
              <w:textAlignment w:val="baseline"/>
              <w:rPr>
                <w:rFonts w:eastAsia="Yu Gothic" w:cs="Times"/>
                <w:b/>
                <w:bCs/>
                <w:szCs w:val="20"/>
                <w:highlight w:val="green"/>
                <w:lang w:eastAsia="zh-CN"/>
              </w:rPr>
            </w:pPr>
            <w:r>
              <w:rPr>
                <w:rFonts w:cs="Times"/>
                <w:b/>
                <w:bCs/>
                <w:szCs w:val="20"/>
                <w:highlight w:val="green"/>
                <w:lang w:eastAsia="zh-CN"/>
              </w:rPr>
              <w:t>Agreement</w:t>
            </w:r>
          </w:p>
          <w:p w:rsidR="000E2A17" w:rsidRDefault="000E2A17" w:rsidP="000E2A17">
            <w:pPr>
              <w:spacing w:after="120" w:line="240" w:lineRule="auto"/>
              <w:jc w:val="both"/>
              <w:rPr>
                <w:rFonts w:cs="Times"/>
                <w:bCs/>
                <w:lang w:eastAsia="ja-JP"/>
              </w:rPr>
            </w:pPr>
            <w:r>
              <w:rPr>
                <w:rFonts w:cs="Times"/>
                <w:bCs/>
                <w:lang w:eastAsia="ja-JP"/>
              </w:rPr>
              <w:t>Consider following alternatives on the supported switching cases (Tx chain states) for each scenario</w:t>
            </w:r>
          </w:p>
          <w:p w:rsidR="000E2A17" w:rsidRDefault="000E2A17" w:rsidP="000E2A17">
            <w:pPr>
              <w:numPr>
                <w:ilvl w:val="0"/>
                <w:numId w:val="10"/>
              </w:numPr>
              <w:spacing w:after="120" w:line="240" w:lineRule="auto"/>
              <w:jc w:val="both"/>
              <w:rPr>
                <w:bCs/>
                <w:lang w:eastAsia="ja-JP"/>
              </w:rPr>
            </w:pPr>
            <w:r>
              <w:rPr>
                <w:bCs/>
                <w:lang w:eastAsia="ja-JP"/>
              </w:rPr>
              <w:t xml:space="preserve">Scenario#1: For switched UL, if UE supports up to 2 ports UL transmission on all the bands in the band combination, </w:t>
            </w:r>
          </w:p>
          <w:p w:rsidR="000E2A17" w:rsidRDefault="000E2A17" w:rsidP="000E2A17">
            <w:pPr>
              <w:numPr>
                <w:ilvl w:val="1"/>
                <w:numId w:val="10"/>
              </w:numPr>
              <w:spacing w:after="120" w:line="240" w:lineRule="auto"/>
              <w:jc w:val="both"/>
              <w:rPr>
                <w:bCs/>
                <w:lang w:eastAsia="ja-JP"/>
              </w:rPr>
            </w:pPr>
            <w:r>
              <w:rPr>
                <w:rFonts w:cs="Times"/>
                <w:bCs/>
                <w:lang w:eastAsia="ja-JP"/>
              </w:rPr>
              <w:t>Alt.1-1: only switching cases (Tx chain states) with 2T are assumed</w:t>
            </w:r>
          </w:p>
          <w:p w:rsidR="000E2A17" w:rsidRDefault="000E2A17" w:rsidP="000E2A17">
            <w:pPr>
              <w:numPr>
                <w:ilvl w:val="2"/>
                <w:numId w:val="10"/>
              </w:numPr>
              <w:spacing w:after="120" w:line="240" w:lineRule="auto"/>
              <w:jc w:val="both"/>
              <w:rPr>
                <w:bCs/>
                <w:lang w:eastAsia="ja-JP"/>
              </w:rPr>
            </w:pPr>
            <w:r>
              <w:rPr>
                <w:rFonts w:cs="Times"/>
                <w:bCs/>
                <w:lang w:eastAsia="ja-JP"/>
              </w:rPr>
              <w:t xml:space="preserve">In case of 3 bands, 3 switching cases ({2T,0T,0T}, {0T,2T,0T}, {0T,0T,2T}) are assumed </w:t>
            </w:r>
          </w:p>
          <w:p w:rsidR="000E2A17" w:rsidRDefault="000E2A17" w:rsidP="000E2A17">
            <w:pPr>
              <w:numPr>
                <w:ilvl w:val="2"/>
                <w:numId w:val="10"/>
              </w:numPr>
              <w:spacing w:after="120" w:line="240" w:lineRule="auto"/>
              <w:jc w:val="both"/>
              <w:rPr>
                <w:bCs/>
                <w:lang w:eastAsia="ja-JP"/>
              </w:rPr>
            </w:pPr>
            <w:r>
              <w:rPr>
                <w:rFonts w:cs="Times"/>
                <w:bCs/>
                <w:lang w:eastAsia="ja-JP"/>
              </w:rPr>
              <w:t xml:space="preserve">In case of 4 bands, 4 switching cases ({2T,0T,0T,0T}, {0T,2T,0T,0T}, {0T,0T,2T,0T}, {0T,0T,0T,2T}) are assumed </w:t>
            </w:r>
          </w:p>
          <w:p w:rsidR="000E2A17" w:rsidRDefault="000E2A17" w:rsidP="000E2A17">
            <w:pPr>
              <w:numPr>
                <w:ilvl w:val="1"/>
                <w:numId w:val="10"/>
              </w:numPr>
              <w:spacing w:after="120" w:line="240" w:lineRule="auto"/>
              <w:jc w:val="both"/>
              <w:rPr>
                <w:bCs/>
                <w:lang w:eastAsia="ja-JP"/>
              </w:rPr>
            </w:pPr>
            <w:r>
              <w:rPr>
                <w:rFonts w:cs="Times"/>
                <w:bCs/>
                <w:lang w:eastAsia="ja-JP"/>
              </w:rPr>
              <w:t>Alt.1-2: switching cases (Tx chain states) with 1T-1T can also be assumed</w:t>
            </w:r>
          </w:p>
          <w:p w:rsidR="000E2A17" w:rsidRDefault="000E2A17" w:rsidP="000E2A17">
            <w:pPr>
              <w:numPr>
                <w:ilvl w:val="2"/>
                <w:numId w:val="10"/>
              </w:numPr>
              <w:spacing w:after="120" w:line="240" w:lineRule="auto"/>
              <w:jc w:val="both"/>
              <w:rPr>
                <w:bCs/>
                <w:lang w:eastAsia="ja-JP"/>
              </w:rPr>
            </w:pPr>
            <w:r>
              <w:rPr>
                <w:rFonts w:cs="Times"/>
                <w:bCs/>
                <w:lang w:eastAsia="ja-JP"/>
              </w:rPr>
              <w:lastRenderedPageBreak/>
              <w:t>FFS: detailed switching cases to be assumed</w:t>
            </w:r>
          </w:p>
          <w:p w:rsidR="000E2A17" w:rsidRDefault="000E2A17" w:rsidP="000E2A17">
            <w:pPr>
              <w:numPr>
                <w:ilvl w:val="0"/>
                <w:numId w:val="10"/>
              </w:numPr>
              <w:spacing w:after="120" w:line="240" w:lineRule="auto"/>
              <w:jc w:val="both"/>
              <w:rPr>
                <w:bCs/>
                <w:lang w:eastAsia="ja-JP"/>
              </w:rPr>
            </w:pPr>
            <w:r>
              <w:rPr>
                <w:bCs/>
                <w:lang w:eastAsia="ja-JP"/>
              </w:rPr>
              <w:t xml:space="preserve">Scenario#2: For switched UL, if UE supports up to 2 ports UL transmission only on some of the bands, </w:t>
            </w:r>
          </w:p>
          <w:p w:rsidR="000E2A17" w:rsidRDefault="000E2A17" w:rsidP="000E2A17">
            <w:pPr>
              <w:numPr>
                <w:ilvl w:val="1"/>
                <w:numId w:val="10"/>
              </w:numPr>
              <w:spacing w:after="120" w:line="240" w:lineRule="auto"/>
              <w:jc w:val="both"/>
              <w:rPr>
                <w:bCs/>
                <w:lang w:eastAsia="ja-JP"/>
              </w:rPr>
            </w:pPr>
            <w:r>
              <w:rPr>
                <w:rFonts w:cs="Times"/>
                <w:bCs/>
                <w:lang w:eastAsia="ja-JP"/>
              </w:rPr>
              <w:t>Alt.2-1: for the band where 2 ports UL transmission is not supported, switching cases (Tx chain states) with 1T-1T can be assumed</w:t>
            </w:r>
          </w:p>
          <w:p w:rsidR="000E2A17" w:rsidRDefault="000E2A17" w:rsidP="000E2A17">
            <w:pPr>
              <w:numPr>
                <w:ilvl w:val="2"/>
                <w:numId w:val="10"/>
              </w:numPr>
              <w:spacing w:after="120" w:line="240" w:lineRule="auto"/>
              <w:jc w:val="both"/>
              <w:rPr>
                <w:bCs/>
                <w:lang w:eastAsia="ja-JP"/>
              </w:rPr>
            </w:pPr>
            <w:r>
              <w:rPr>
                <w:rFonts w:cs="Times"/>
                <w:bCs/>
                <w:lang w:eastAsia="ja-JP"/>
              </w:rPr>
              <w:t>FFS: detailed switching cases to be assumed with different number of bands supporting up to 2 ports UL transmission</w:t>
            </w:r>
          </w:p>
          <w:p w:rsidR="000E2A17" w:rsidRDefault="000E2A17" w:rsidP="000E2A17">
            <w:pPr>
              <w:numPr>
                <w:ilvl w:val="1"/>
                <w:numId w:val="10"/>
              </w:numPr>
              <w:spacing w:after="120" w:line="240" w:lineRule="auto"/>
              <w:jc w:val="both"/>
              <w:rPr>
                <w:bCs/>
                <w:lang w:eastAsia="ja-JP"/>
              </w:rPr>
            </w:pPr>
            <w:r>
              <w:rPr>
                <w:rFonts w:cs="Times"/>
                <w:bCs/>
                <w:lang w:eastAsia="ja-JP"/>
              </w:rPr>
              <w:t>Alt.2-2: only switching cases (Tx chain states) with 2T are assumed</w:t>
            </w:r>
          </w:p>
          <w:p w:rsidR="000E2A17" w:rsidRDefault="000E2A17" w:rsidP="000E2A17">
            <w:pPr>
              <w:numPr>
                <w:ilvl w:val="2"/>
                <w:numId w:val="10"/>
              </w:numPr>
              <w:spacing w:after="120" w:line="240" w:lineRule="auto"/>
              <w:jc w:val="both"/>
              <w:rPr>
                <w:bCs/>
                <w:lang w:eastAsia="ja-JP"/>
              </w:rPr>
            </w:pPr>
            <w:r>
              <w:rPr>
                <w:rFonts w:cs="Times"/>
                <w:bCs/>
                <w:lang w:eastAsia="ja-JP"/>
              </w:rPr>
              <w:t>Assumed switching cases are same as Scenario#1</w:t>
            </w:r>
          </w:p>
          <w:p w:rsidR="000E2A17" w:rsidRDefault="000E2A17" w:rsidP="000E2A17">
            <w:pPr>
              <w:numPr>
                <w:ilvl w:val="1"/>
                <w:numId w:val="10"/>
              </w:numPr>
              <w:spacing w:after="120" w:line="240" w:lineRule="auto"/>
              <w:jc w:val="both"/>
              <w:rPr>
                <w:bCs/>
                <w:lang w:eastAsia="ja-JP"/>
              </w:rPr>
            </w:pPr>
            <w:r>
              <w:rPr>
                <w:rFonts w:cs="Times"/>
                <w:bCs/>
                <w:lang w:eastAsia="ja-JP"/>
              </w:rPr>
              <w:t>Alt.2-3: switching cases (Tx chain states) with 1T-1T can also be assumed</w:t>
            </w:r>
          </w:p>
          <w:p w:rsidR="000E2A17" w:rsidRDefault="000E2A17" w:rsidP="000E2A17">
            <w:pPr>
              <w:numPr>
                <w:ilvl w:val="2"/>
                <w:numId w:val="10"/>
              </w:numPr>
              <w:spacing w:after="120" w:line="240" w:lineRule="auto"/>
              <w:jc w:val="both"/>
              <w:rPr>
                <w:bCs/>
                <w:lang w:eastAsia="ja-JP"/>
              </w:rPr>
            </w:pPr>
            <w:r>
              <w:rPr>
                <w:rFonts w:cs="Times"/>
                <w:bCs/>
                <w:lang w:eastAsia="ja-JP"/>
              </w:rPr>
              <w:t>FFS: detailed switching cases to be assumed</w:t>
            </w:r>
          </w:p>
          <w:p w:rsidR="000E2A17" w:rsidRDefault="000E2A17" w:rsidP="000E2A17">
            <w:pPr>
              <w:numPr>
                <w:ilvl w:val="0"/>
                <w:numId w:val="10"/>
              </w:numPr>
              <w:spacing w:after="120" w:line="240" w:lineRule="auto"/>
              <w:jc w:val="both"/>
              <w:rPr>
                <w:bCs/>
                <w:lang w:eastAsia="ja-JP"/>
              </w:rPr>
            </w:pPr>
            <w:r>
              <w:rPr>
                <w:bCs/>
                <w:lang w:eastAsia="ja-JP"/>
              </w:rPr>
              <w:t xml:space="preserve">FFS: Scenario#3: For dual UL, if UE does not support concurrent transmission on specific band pair(s) and supports up to 2 ports UL transmission on all the bands in the band combination, </w:t>
            </w:r>
          </w:p>
          <w:p w:rsidR="000E2A17" w:rsidRDefault="000E2A17" w:rsidP="000E2A17">
            <w:pPr>
              <w:numPr>
                <w:ilvl w:val="1"/>
                <w:numId w:val="10"/>
              </w:numPr>
              <w:spacing w:after="120" w:line="240" w:lineRule="auto"/>
              <w:jc w:val="both"/>
              <w:rPr>
                <w:bCs/>
                <w:lang w:eastAsia="ja-JP"/>
              </w:rPr>
            </w:pPr>
            <w:r>
              <w:rPr>
                <w:rFonts w:cs="Times"/>
                <w:bCs/>
                <w:lang w:eastAsia="ja-JP"/>
              </w:rPr>
              <w:t>Alt.3-1: corresponding switching case(s) with 1T-1T for the band pair(s) are not assumed</w:t>
            </w:r>
          </w:p>
          <w:p w:rsidR="000E2A17" w:rsidRDefault="000E2A17" w:rsidP="000E2A17">
            <w:pPr>
              <w:numPr>
                <w:ilvl w:val="2"/>
                <w:numId w:val="10"/>
              </w:numPr>
              <w:spacing w:after="120" w:line="240" w:lineRule="auto"/>
              <w:jc w:val="both"/>
              <w:rPr>
                <w:bCs/>
                <w:lang w:eastAsia="ja-JP"/>
              </w:rPr>
            </w:pPr>
            <w:r>
              <w:rPr>
                <w:rFonts w:cs="Times"/>
                <w:bCs/>
                <w:lang w:eastAsia="ja-JP"/>
              </w:rPr>
              <w:t>FFS: if UE does not support concurrent transmission on specific band pair(s) and supports up to 2 ports UL transmission only on some of the bands</w:t>
            </w:r>
          </w:p>
          <w:p w:rsidR="000E2A17" w:rsidRDefault="000E2A17" w:rsidP="000E2A17">
            <w:pPr>
              <w:numPr>
                <w:ilvl w:val="1"/>
                <w:numId w:val="10"/>
              </w:numPr>
              <w:spacing w:after="120" w:line="240" w:lineRule="auto"/>
              <w:jc w:val="both"/>
              <w:rPr>
                <w:bCs/>
                <w:lang w:eastAsia="ja-JP"/>
              </w:rPr>
            </w:pPr>
            <w:r>
              <w:rPr>
                <w:rFonts w:cs="Times"/>
                <w:bCs/>
                <w:lang w:eastAsia="ja-JP"/>
              </w:rPr>
              <w:t>Alt.3-2: corresponding switching case(s) with 1T-1T for the band pair(s) are assumed</w:t>
            </w:r>
          </w:p>
          <w:p w:rsidR="000E2A17" w:rsidRPr="000E2A17" w:rsidRDefault="000E2A17" w:rsidP="000E2A17">
            <w:pPr>
              <w:numPr>
                <w:ilvl w:val="2"/>
                <w:numId w:val="10"/>
              </w:numPr>
              <w:spacing w:after="120" w:line="240" w:lineRule="auto"/>
              <w:jc w:val="both"/>
              <w:rPr>
                <w:bCs/>
                <w:lang w:eastAsia="ja-JP"/>
              </w:rPr>
            </w:pPr>
            <w:r>
              <w:rPr>
                <w:rFonts w:cs="Times"/>
                <w:bCs/>
                <w:lang w:eastAsia="ja-JP"/>
              </w:rPr>
              <w:t>Assumed switching cases are same as the case where UE supports dual UL for all band pairs in the band combination</w:t>
            </w:r>
          </w:p>
        </w:tc>
      </w:tr>
    </w:tbl>
    <w:p w:rsidR="000E2A17" w:rsidRDefault="000E2A17" w:rsidP="000E2A17">
      <w:pPr>
        <w:spacing w:before="120" w:after="120"/>
        <w:jc w:val="both"/>
        <w:rPr>
          <w:rFonts w:cs="Times"/>
          <w:bCs/>
          <w:lang w:eastAsia="zh-CN"/>
        </w:rPr>
      </w:pPr>
      <w:r>
        <w:rPr>
          <w:rFonts w:cs="Times"/>
          <w:bCs/>
          <w:lang w:eastAsia="zh-CN"/>
        </w:rPr>
        <w:lastRenderedPageBreak/>
        <w:t>Our preferences are the alternatives in which only 2T is assumed</w:t>
      </w:r>
      <w:r w:rsidR="00035DB6">
        <w:rPr>
          <w:rFonts w:cs="Times"/>
          <w:bCs/>
          <w:lang w:eastAsia="zh-CN"/>
        </w:rPr>
        <w:t xml:space="preserve"> and legacy behavior is easily followed. To be more specific, </w:t>
      </w:r>
    </w:p>
    <w:p w:rsidR="00481D41" w:rsidRDefault="00522B95" w:rsidP="00351AC5">
      <w:pPr>
        <w:numPr>
          <w:ilvl w:val="0"/>
          <w:numId w:val="10"/>
        </w:numPr>
        <w:spacing w:after="120"/>
        <w:jc w:val="both"/>
        <w:rPr>
          <w:bCs/>
          <w:lang w:eastAsia="ja-JP"/>
        </w:rPr>
      </w:pPr>
      <w:r>
        <w:rPr>
          <w:bCs/>
          <w:lang w:eastAsia="ja-JP"/>
        </w:rPr>
        <w:t xml:space="preserve">Scenario#1: </w:t>
      </w:r>
      <w:r w:rsidR="00035DB6">
        <w:rPr>
          <w:rFonts w:cs="Times"/>
          <w:bCs/>
          <w:lang w:eastAsia="ja-JP"/>
        </w:rPr>
        <w:t>Alt.1-1 (only switching cases (Tx chain states) with 2T are assumed).</w:t>
      </w:r>
      <w:r>
        <w:rPr>
          <w:bCs/>
          <w:lang w:eastAsia="ja-JP"/>
        </w:rPr>
        <w:t xml:space="preserve"> </w:t>
      </w:r>
    </w:p>
    <w:p w:rsidR="00481D41" w:rsidRDefault="00035DB6" w:rsidP="00351AC5">
      <w:pPr>
        <w:numPr>
          <w:ilvl w:val="0"/>
          <w:numId w:val="10"/>
        </w:numPr>
        <w:spacing w:after="120"/>
        <w:jc w:val="both"/>
        <w:rPr>
          <w:bCs/>
          <w:lang w:eastAsia="ja-JP"/>
        </w:rPr>
      </w:pPr>
      <w:r>
        <w:rPr>
          <w:bCs/>
          <w:lang w:eastAsia="ja-JP"/>
        </w:rPr>
        <w:t xml:space="preserve">Scenario#2: </w:t>
      </w:r>
      <w:r>
        <w:rPr>
          <w:rFonts w:cs="Times"/>
          <w:bCs/>
          <w:lang w:eastAsia="ja-JP"/>
        </w:rPr>
        <w:t>Alt.2-2</w:t>
      </w:r>
      <w:r>
        <w:rPr>
          <w:bCs/>
          <w:lang w:eastAsia="ja-JP"/>
        </w:rPr>
        <w:t xml:space="preserve"> (</w:t>
      </w:r>
      <w:r>
        <w:rPr>
          <w:rFonts w:cs="Times"/>
          <w:bCs/>
          <w:lang w:eastAsia="ja-JP"/>
        </w:rPr>
        <w:t>only switching cases (Tx chain states) with 2T are assumed</w:t>
      </w:r>
      <w:r>
        <w:rPr>
          <w:bCs/>
          <w:lang w:eastAsia="ja-JP"/>
        </w:rPr>
        <w:t>)</w:t>
      </w:r>
      <w:r w:rsidR="00522B95">
        <w:rPr>
          <w:bCs/>
          <w:lang w:eastAsia="ja-JP"/>
        </w:rPr>
        <w:t xml:space="preserve"> </w:t>
      </w:r>
    </w:p>
    <w:p w:rsidR="00481D41" w:rsidRDefault="00522B95" w:rsidP="00351AC5">
      <w:pPr>
        <w:numPr>
          <w:ilvl w:val="0"/>
          <w:numId w:val="10"/>
        </w:numPr>
        <w:spacing w:after="120"/>
        <w:jc w:val="both"/>
        <w:rPr>
          <w:bCs/>
          <w:lang w:eastAsia="ja-JP"/>
        </w:rPr>
      </w:pPr>
      <w:r>
        <w:rPr>
          <w:bCs/>
          <w:lang w:eastAsia="ja-JP"/>
        </w:rPr>
        <w:t>Scenario#3:</w:t>
      </w:r>
      <w:r w:rsidR="00035DB6">
        <w:rPr>
          <w:bCs/>
          <w:lang w:eastAsia="ja-JP"/>
        </w:rPr>
        <w:t xml:space="preserve"> </w:t>
      </w:r>
      <w:r w:rsidR="00035DB6">
        <w:rPr>
          <w:rFonts w:cs="Times"/>
          <w:bCs/>
          <w:lang w:eastAsia="ja-JP"/>
        </w:rPr>
        <w:t>Alt.3-1 (corresponding switching case(s) with 1T-1T for the band pair(s) are not assumed)</w:t>
      </w:r>
      <w:r>
        <w:rPr>
          <w:bCs/>
          <w:lang w:eastAsia="ja-JP"/>
        </w:rPr>
        <w:t xml:space="preserve"> </w:t>
      </w:r>
    </w:p>
    <w:p w:rsidR="00481D41" w:rsidRDefault="00522B95" w:rsidP="00522B95">
      <w:pPr>
        <w:pStyle w:val="BodyText"/>
        <w:spacing w:beforeLines="50"/>
        <w:rPr>
          <w:rFonts w:cs="Times"/>
          <w:bCs/>
          <w:szCs w:val="22"/>
          <w:lang w:eastAsia="ja-JP"/>
        </w:rPr>
      </w:pPr>
      <w:r>
        <w:rPr>
          <w:rFonts w:eastAsia="SimSun" w:hint="eastAsia"/>
          <w:b/>
          <w:i/>
          <w:lang w:eastAsia="zh-CN"/>
        </w:rPr>
        <w:t>Proposal 4: S</w:t>
      </w:r>
      <w:r>
        <w:rPr>
          <w:rFonts w:eastAsia="SimSun" w:hint="eastAsia"/>
          <w:b/>
          <w:i/>
          <w:lang w:eastAsia="ja-JP"/>
        </w:rPr>
        <w:t xml:space="preserve">witching cases (Tx chain states) with 2T </w:t>
      </w:r>
      <w:r>
        <w:rPr>
          <w:rFonts w:eastAsia="SimSun" w:hint="eastAsia"/>
          <w:b/>
          <w:i/>
          <w:lang w:eastAsia="zh-CN"/>
        </w:rPr>
        <w:t xml:space="preserve">only </w:t>
      </w:r>
      <w:r>
        <w:rPr>
          <w:rFonts w:eastAsia="SimSun" w:hint="eastAsia"/>
          <w:b/>
          <w:i/>
          <w:lang w:eastAsia="ja-JP"/>
        </w:rPr>
        <w:t>are assumed</w:t>
      </w:r>
      <w:r>
        <w:rPr>
          <w:rFonts w:eastAsia="SimSun" w:hint="eastAsia"/>
          <w:b/>
          <w:i/>
          <w:lang w:eastAsia="zh-CN"/>
        </w:rPr>
        <w:t xml:space="preserve"> for switched UL and band pairs not supporting concurrent transmission when dual UL is configured.</w:t>
      </w:r>
    </w:p>
    <w:p w:rsidR="00481D41" w:rsidRDefault="00522B95">
      <w:pPr>
        <w:pStyle w:val="Heading1"/>
        <w:rPr>
          <w:rFonts w:ascii="Times New Roman" w:hAnsi="Times New Roman" w:cs="Times New Roman"/>
        </w:rPr>
      </w:pPr>
      <w:r>
        <w:rPr>
          <w:rFonts w:ascii="Times New Roman" w:hAnsi="Times New Roman" w:cs="Times New Roman"/>
        </w:rPr>
        <w:t>Conclusions</w:t>
      </w:r>
    </w:p>
    <w:p w:rsidR="00481D41" w:rsidRDefault="00522B95" w:rsidP="00522B95">
      <w:pPr>
        <w:pStyle w:val="BodyText"/>
        <w:spacing w:beforeLines="50"/>
        <w:rPr>
          <w:rFonts w:eastAsia="SimSun"/>
          <w:lang w:eastAsia="zh-CN"/>
        </w:rPr>
      </w:pPr>
      <w:r>
        <w:rPr>
          <w:rFonts w:eastAsia="SimSun"/>
          <w:lang w:eastAsia="zh-CN"/>
        </w:rPr>
        <w:t xml:space="preserve">In this contribution, we discuss scenario of </w:t>
      </w:r>
      <w:r>
        <w:rPr>
          <w:rFonts w:eastAsiaTheme="minorEastAsia"/>
          <w:bCs/>
          <w:szCs w:val="20"/>
          <w:lang w:eastAsia="zh-CN"/>
        </w:rPr>
        <w:t>UL Tx switch with the following proposals</w:t>
      </w:r>
      <w:r>
        <w:rPr>
          <w:rFonts w:eastAsia="SimSun"/>
          <w:lang w:eastAsia="zh-CN"/>
        </w:rPr>
        <w:t>:</w:t>
      </w:r>
    </w:p>
    <w:p w:rsidR="00035DB6" w:rsidRPr="00012FFC" w:rsidRDefault="00035DB6" w:rsidP="00035DB6">
      <w:pPr>
        <w:pStyle w:val="BodyText"/>
        <w:spacing w:beforeLines="50"/>
        <w:rPr>
          <w:rFonts w:eastAsia="SimSun"/>
          <w:b/>
          <w:i/>
          <w:lang w:eastAsia="zh-CN"/>
        </w:rPr>
      </w:pPr>
      <w:r w:rsidRPr="00012FFC">
        <w:rPr>
          <w:rFonts w:eastAsia="SimSun"/>
          <w:b/>
          <w:i/>
          <w:lang w:eastAsia="zh-CN"/>
        </w:rPr>
        <w:t>P</w:t>
      </w:r>
      <w:r w:rsidRPr="00012FFC">
        <w:rPr>
          <w:rFonts w:eastAsia="SimSun" w:hint="eastAsia"/>
          <w:b/>
          <w:i/>
          <w:lang w:eastAsia="zh-CN"/>
        </w:rPr>
        <w:t xml:space="preserve">roposal 1: </w:t>
      </w:r>
      <w:r w:rsidRPr="00012FFC">
        <w:rPr>
          <w:rFonts w:eastAsia="SimSun"/>
          <w:b/>
          <w:i/>
          <w:lang w:eastAsia="zh-CN"/>
        </w:rPr>
        <w:t>RAN1 assumes the s</w:t>
      </w:r>
      <w:r w:rsidRPr="00012FFC">
        <w:rPr>
          <w:rFonts w:eastAsia="SimSun" w:hint="eastAsia"/>
          <w:b/>
          <w:i/>
          <w:lang w:eastAsia="zh-CN"/>
        </w:rPr>
        <w:t xml:space="preserve">witch period is </w:t>
      </w:r>
      <w:r w:rsidRPr="00012FFC">
        <w:rPr>
          <w:rFonts w:eastAsia="SimSun"/>
          <w:b/>
          <w:i/>
          <w:lang w:eastAsia="zh-CN"/>
        </w:rPr>
        <w:t xml:space="preserve">different between </w:t>
      </w:r>
      <w:r w:rsidRPr="00012FFC">
        <w:rPr>
          <w:b/>
          <w:bCs/>
          <w:i/>
          <w:lang w:eastAsia="zh-CN"/>
        </w:rPr>
        <w:t>“Existing conditions” and “New conditions”.</w:t>
      </w:r>
    </w:p>
    <w:p w:rsidR="00035DB6" w:rsidRPr="00012FFC" w:rsidRDefault="00035DB6" w:rsidP="00035DB6">
      <w:pPr>
        <w:pStyle w:val="BodyText"/>
        <w:numPr>
          <w:ilvl w:val="0"/>
          <w:numId w:val="11"/>
        </w:numPr>
        <w:spacing w:beforeLines="50"/>
        <w:rPr>
          <w:rFonts w:eastAsia="SimSun"/>
          <w:b/>
          <w:i/>
          <w:lang w:eastAsia="zh-CN"/>
        </w:rPr>
      </w:pPr>
      <w:r w:rsidRPr="00012FFC">
        <w:rPr>
          <w:rFonts w:eastAsia="SimSun"/>
          <w:b/>
          <w:i/>
          <w:lang w:eastAsia="zh-CN"/>
        </w:rPr>
        <w:t>Such difference can be incorporated into</w:t>
      </w:r>
      <w:r w:rsidRPr="00012FFC">
        <w:rPr>
          <w:rFonts w:eastAsia="SimSun" w:hint="eastAsia"/>
          <w:b/>
          <w:i/>
          <w:lang w:eastAsia="zh-CN"/>
        </w:rPr>
        <w:t xml:space="preserve"> UE capability </w:t>
      </w:r>
      <w:r w:rsidRPr="00012FFC">
        <w:rPr>
          <w:rFonts w:eastAsia="SimSun"/>
          <w:b/>
          <w:i/>
          <w:lang w:eastAsia="zh-CN"/>
        </w:rPr>
        <w:t xml:space="preserve">that is reported </w:t>
      </w:r>
      <w:r w:rsidRPr="00012FFC">
        <w:rPr>
          <w:rFonts w:eastAsia="SimSun" w:hint="eastAsia"/>
          <w:b/>
          <w:i/>
          <w:lang w:eastAsia="zh-CN"/>
        </w:rPr>
        <w:t xml:space="preserve">for existing condition and new condition separately.  </w:t>
      </w:r>
    </w:p>
    <w:p w:rsidR="00035DB6" w:rsidRDefault="00035DB6" w:rsidP="00035DB6">
      <w:pPr>
        <w:pStyle w:val="BodyText"/>
        <w:spacing w:beforeLines="50"/>
        <w:rPr>
          <w:rFonts w:eastAsia="SimSun"/>
          <w:b/>
          <w:i/>
          <w:lang w:eastAsia="zh-CN"/>
        </w:rPr>
      </w:pPr>
      <w:r>
        <w:rPr>
          <w:rFonts w:eastAsia="SimSun" w:hint="eastAsia"/>
          <w:b/>
          <w:i/>
          <w:lang w:eastAsia="zh-CN"/>
        </w:rPr>
        <w:t>Proposal 2: For ambiguous issue for case #2, gNB</w:t>
      </w:r>
      <w:r>
        <w:rPr>
          <w:rFonts w:eastAsia="SimSun"/>
          <w:b/>
          <w:i/>
          <w:lang w:eastAsia="zh-CN"/>
        </w:rPr>
        <w:t>’</w:t>
      </w:r>
      <w:r>
        <w:rPr>
          <w:rFonts w:eastAsia="SimSun" w:hint="eastAsia"/>
          <w:b/>
          <w:i/>
          <w:lang w:eastAsia="zh-CN"/>
        </w:rPr>
        <w:t xml:space="preserve">s configuration </w:t>
      </w:r>
      <w:r>
        <w:rPr>
          <w:rFonts w:eastAsia="SimSun"/>
          <w:b/>
          <w:i/>
          <w:lang w:eastAsia="zh-CN"/>
        </w:rPr>
        <w:t xml:space="preserve">(Alt.1) </w:t>
      </w:r>
      <w:r>
        <w:rPr>
          <w:rFonts w:eastAsia="SimSun" w:hint="eastAsia"/>
          <w:b/>
          <w:i/>
          <w:lang w:eastAsia="zh-CN"/>
        </w:rPr>
        <w:t>subject to UE capability is preferred.</w:t>
      </w:r>
    </w:p>
    <w:p w:rsidR="00351AC5" w:rsidRPr="001D6015" w:rsidRDefault="00351AC5" w:rsidP="00351AC5">
      <w:pPr>
        <w:pStyle w:val="BodyText"/>
        <w:spacing w:beforeLines="50"/>
        <w:rPr>
          <w:rFonts w:eastAsia="SimSun"/>
          <w:b/>
          <w:i/>
          <w:lang w:eastAsia="zh-CN"/>
        </w:rPr>
      </w:pPr>
      <w:r w:rsidRPr="001D6015">
        <w:rPr>
          <w:rFonts w:eastAsia="SimSun" w:hint="eastAsia"/>
          <w:b/>
          <w:i/>
          <w:lang w:eastAsia="zh-CN"/>
        </w:rPr>
        <w:t>Proposal 3: N</w:t>
      </w:r>
      <w:r w:rsidRPr="001D6015">
        <w:rPr>
          <w:rFonts w:eastAsia="SimSun" w:hint="eastAsia"/>
          <w:b/>
          <w:i/>
          <w:lang w:eastAsia="ja-JP"/>
        </w:rPr>
        <w:t xml:space="preserve">o more than one uplink Tx switching </w:t>
      </w:r>
      <w:r w:rsidRPr="001D6015">
        <w:rPr>
          <w:rFonts w:eastAsia="SimSun" w:hint="eastAsia"/>
          <w:b/>
          <w:i/>
          <w:lang w:eastAsia="zh-CN"/>
        </w:rPr>
        <w:t xml:space="preserve">is expected </w:t>
      </w:r>
      <w:r w:rsidRPr="001D6015">
        <w:rPr>
          <w:rFonts w:eastAsia="SimSun" w:hint="eastAsia"/>
          <w:b/>
          <w:i/>
          <w:lang w:eastAsia="ja-JP"/>
        </w:rPr>
        <w:t xml:space="preserve">within a reference slot based on a </w:t>
      </w:r>
      <w:r w:rsidRPr="001D6015">
        <w:rPr>
          <w:rFonts w:eastAsia="SimSun" w:hint="eastAsia"/>
          <w:b/>
          <w:i/>
          <w:lang w:val="en-AU" w:eastAsia="zh-CN"/>
        </w:rPr>
        <w:t>µ</w:t>
      </w:r>
      <w:r w:rsidRPr="001D6015">
        <w:rPr>
          <w:rFonts w:eastAsia="SimSun" w:hint="eastAsia"/>
          <w:b/>
          <w:i/>
          <w:vertAlign w:val="subscript"/>
          <w:lang w:val="en-AU" w:eastAsia="zh-CN"/>
        </w:rPr>
        <w:t>UL</w:t>
      </w:r>
      <w:r w:rsidRPr="001D6015">
        <w:rPr>
          <w:rFonts w:eastAsia="SimSun" w:hint="eastAsia"/>
          <w:b/>
          <w:i/>
          <w:lang w:val="en-AU" w:eastAsia="zh-CN"/>
        </w:rPr>
        <w:t xml:space="preserve"> </w:t>
      </w:r>
      <w:r w:rsidRPr="001D6015">
        <w:rPr>
          <w:rFonts w:eastAsia="SimSun" w:hint="eastAsia"/>
          <w:b/>
          <w:i/>
          <w:lang w:eastAsia="zh-CN"/>
        </w:rPr>
        <w:t xml:space="preserve"> =</w:t>
      </w:r>
      <w:r w:rsidRPr="001D6015">
        <w:rPr>
          <w:rFonts w:eastAsia="SimSun" w:hint="eastAsia"/>
          <w:b/>
          <w:i/>
          <w:lang w:val="en-AU" w:eastAsia="zh-CN"/>
        </w:rPr>
        <w:t>m</w:t>
      </w:r>
      <w:r w:rsidRPr="001D6015">
        <w:rPr>
          <w:rFonts w:eastAsia="SimSun" w:hint="eastAsia"/>
          <w:b/>
          <w:i/>
          <w:lang w:eastAsia="zh-CN"/>
        </w:rPr>
        <w:t>in</w:t>
      </w:r>
      <w:r w:rsidRPr="001D6015">
        <w:rPr>
          <w:rFonts w:eastAsia="SimSun" w:hint="eastAsia"/>
          <w:b/>
          <w:i/>
          <w:lang w:val="en-AU" w:eastAsia="zh-CN"/>
        </w:rPr>
        <w:t>(max(</w:t>
      </w:r>
      <w:r w:rsidRPr="001D6015">
        <w:rPr>
          <w:b/>
          <w:bCs/>
          <w:i/>
          <w:lang w:val="en-AU"/>
        </w:rPr>
        <w:t>µ</w:t>
      </w:r>
      <w:r w:rsidRPr="001D6015">
        <w:rPr>
          <w:b/>
          <w:bCs/>
          <w:i/>
          <w:vertAlign w:val="subscript"/>
          <w:lang w:val="en-AU"/>
        </w:rPr>
        <w:t>UL,1,</w:t>
      </w:r>
      <w:r w:rsidRPr="001D6015">
        <w:rPr>
          <w:b/>
          <w:bCs/>
          <w:i/>
          <w:lang w:val="en-AU"/>
        </w:rPr>
        <w:t xml:space="preserve"> µ</w:t>
      </w:r>
      <w:r w:rsidRPr="001D6015">
        <w:rPr>
          <w:b/>
          <w:bCs/>
          <w:i/>
          <w:vertAlign w:val="subscript"/>
          <w:lang w:val="en-AU"/>
        </w:rPr>
        <w:t>UL,2</w:t>
      </w:r>
      <w:r w:rsidRPr="001D6015">
        <w:rPr>
          <w:rFonts w:eastAsia="SimSun" w:hint="eastAsia"/>
          <w:b/>
          <w:bCs/>
          <w:i/>
          <w:lang w:val="en-AU" w:eastAsia="zh-CN"/>
        </w:rPr>
        <w:t>)</w:t>
      </w:r>
      <w:r w:rsidRPr="001D6015">
        <w:rPr>
          <w:rFonts w:eastAsia="SimSun" w:hint="eastAsia"/>
          <w:b/>
          <w:bCs/>
          <w:i/>
          <w:lang w:eastAsia="zh-CN"/>
        </w:rPr>
        <w:t>,</w:t>
      </w:r>
      <w:r w:rsidRPr="001D6015">
        <w:rPr>
          <w:rFonts w:eastAsia="SimSun" w:hint="eastAsia"/>
          <w:b/>
          <w:bCs/>
          <w:i/>
          <w:lang w:val="en-AU" w:eastAsia="zh-CN"/>
        </w:rPr>
        <w:t>max(</w:t>
      </w:r>
      <w:r w:rsidRPr="001D6015">
        <w:rPr>
          <w:b/>
          <w:bCs/>
          <w:i/>
          <w:lang w:val="en-AU"/>
        </w:rPr>
        <w:t>µ</w:t>
      </w:r>
      <w:r w:rsidRPr="001D6015">
        <w:rPr>
          <w:b/>
          <w:bCs/>
          <w:i/>
          <w:vertAlign w:val="subscript"/>
          <w:lang w:val="en-AU"/>
        </w:rPr>
        <w:t>UL,</w:t>
      </w:r>
      <w:r w:rsidRPr="001D6015">
        <w:rPr>
          <w:rFonts w:eastAsia="SimSun" w:hint="eastAsia"/>
          <w:b/>
          <w:bCs/>
          <w:i/>
          <w:vertAlign w:val="subscript"/>
          <w:lang w:eastAsia="zh-CN"/>
        </w:rPr>
        <w:t>3</w:t>
      </w:r>
      <w:r w:rsidRPr="001D6015">
        <w:rPr>
          <w:b/>
          <w:bCs/>
          <w:i/>
          <w:vertAlign w:val="subscript"/>
          <w:lang w:val="en-AU"/>
        </w:rPr>
        <w:t>,</w:t>
      </w:r>
      <w:r w:rsidRPr="001D6015">
        <w:rPr>
          <w:b/>
          <w:bCs/>
          <w:i/>
          <w:lang w:val="en-AU"/>
        </w:rPr>
        <w:t xml:space="preserve"> µ</w:t>
      </w:r>
      <w:r w:rsidRPr="001D6015">
        <w:rPr>
          <w:b/>
          <w:bCs/>
          <w:i/>
          <w:vertAlign w:val="subscript"/>
          <w:lang w:val="en-AU"/>
        </w:rPr>
        <w:t>UL,</w:t>
      </w:r>
      <w:r w:rsidRPr="001D6015">
        <w:rPr>
          <w:rFonts w:eastAsia="SimSun" w:hint="eastAsia"/>
          <w:b/>
          <w:bCs/>
          <w:i/>
          <w:vertAlign w:val="subscript"/>
          <w:lang w:eastAsia="zh-CN"/>
        </w:rPr>
        <w:t>4</w:t>
      </w:r>
      <w:r w:rsidRPr="001D6015">
        <w:rPr>
          <w:rFonts w:eastAsia="SimSun" w:hint="eastAsia"/>
          <w:b/>
          <w:bCs/>
          <w:i/>
          <w:lang w:val="en-AU" w:eastAsia="zh-CN"/>
        </w:rPr>
        <w:t>)</w:t>
      </w:r>
      <w:r w:rsidRPr="001D6015">
        <w:rPr>
          <w:rFonts w:eastAsia="SimSun" w:hint="eastAsia"/>
          <w:b/>
          <w:i/>
          <w:lang w:val="en-AU" w:eastAsia="zh-CN"/>
        </w:rPr>
        <w:t>)</w:t>
      </w:r>
      <w:r w:rsidRPr="001D6015">
        <w:rPr>
          <w:rFonts w:eastAsia="SimSun"/>
          <w:b/>
          <w:i/>
          <w:lang w:eastAsia="zh-CN"/>
        </w:rPr>
        <w:t>, where {</w:t>
      </w:r>
      <w:r w:rsidRPr="001D6015">
        <w:rPr>
          <w:b/>
          <w:i/>
          <w:lang w:val="en-AU"/>
        </w:rPr>
        <w:t>µ</w:t>
      </w:r>
      <w:r w:rsidRPr="001D6015">
        <w:rPr>
          <w:b/>
          <w:i/>
          <w:vertAlign w:val="subscript"/>
          <w:lang w:val="en-AU"/>
        </w:rPr>
        <w:t>UL,1,</w:t>
      </w:r>
      <w:r w:rsidRPr="001D6015">
        <w:rPr>
          <w:b/>
          <w:i/>
          <w:lang w:val="en-AU"/>
        </w:rPr>
        <w:t xml:space="preserve"> µ</w:t>
      </w:r>
      <w:r w:rsidRPr="001D6015">
        <w:rPr>
          <w:b/>
          <w:i/>
          <w:vertAlign w:val="subscript"/>
          <w:lang w:val="en-AU"/>
        </w:rPr>
        <w:t>UL,2</w:t>
      </w:r>
      <w:r w:rsidRPr="001D6015">
        <w:rPr>
          <w:rFonts w:eastAsia="SimSun"/>
          <w:b/>
          <w:i/>
          <w:lang w:eastAsia="zh-CN"/>
        </w:rPr>
        <w:t xml:space="preserve">} </w:t>
      </w:r>
      <w:r w:rsidRPr="001D6015">
        <w:rPr>
          <w:rFonts w:eastAsia="SimSun" w:cs="Times"/>
          <w:b/>
          <w:bCs/>
          <w:i/>
          <w:szCs w:val="22"/>
          <w:lang w:eastAsia="zh-CN"/>
        </w:rPr>
        <w:t>correspond to</w:t>
      </w:r>
      <w:r w:rsidRPr="001D6015">
        <w:rPr>
          <w:rFonts w:eastAsia="SimSun" w:cs="Times" w:hint="eastAsia"/>
          <w:b/>
          <w:bCs/>
          <w:i/>
          <w:szCs w:val="22"/>
          <w:lang w:eastAsia="zh-CN"/>
        </w:rPr>
        <w:t xml:space="preserve"> Tx bands before Tx switch, and </w:t>
      </w:r>
      <w:r w:rsidRPr="001D6015">
        <w:rPr>
          <w:rFonts w:eastAsia="SimSun" w:cs="Times"/>
          <w:b/>
          <w:bCs/>
          <w:i/>
          <w:szCs w:val="22"/>
          <w:lang w:eastAsia="zh-CN"/>
        </w:rPr>
        <w:t>{</w:t>
      </w:r>
      <w:r w:rsidRPr="001D6015">
        <w:rPr>
          <w:b/>
          <w:i/>
          <w:lang w:val="en-AU"/>
        </w:rPr>
        <w:t>µ</w:t>
      </w:r>
      <w:r w:rsidRPr="001D6015">
        <w:rPr>
          <w:b/>
          <w:i/>
          <w:vertAlign w:val="subscript"/>
          <w:lang w:val="en-AU"/>
        </w:rPr>
        <w:t>UL,</w:t>
      </w:r>
      <w:r w:rsidRPr="001D6015">
        <w:rPr>
          <w:rFonts w:eastAsia="SimSun" w:hint="eastAsia"/>
          <w:b/>
          <w:i/>
          <w:vertAlign w:val="subscript"/>
          <w:lang w:eastAsia="zh-CN"/>
        </w:rPr>
        <w:t>3</w:t>
      </w:r>
      <w:r w:rsidRPr="001D6015">
        <w:rPr>
          <w:b/>
          <w:i/>
          <w:vertAlign w:val="subscript"/>
          <w:lang w:val="en-AU"/>
        </w:rPr>
        <w:t>,</w:t>
      </w:r>
      <w:r w:rsidRPr="001D6015">
        <w:rPr>
          <w:b/>
          <w:i/>
          <w:lang w:val="en-AU"/>
        </w:rPr>
        <w:t xml:space="preserve"> µ</w:t>
      </w:r>
      <w:r w:rsidRPr="001D6015">
        <w:rPr>
          <w:b/>
          <w:i/>
          <w:vertAlign w:val="subscript"/>
          <w:lang w:val="en-AU"/>
        </w:rPr>
        <w:t>UL,</w:t>
      </w:r>
      <w:r w:rsidRPr="001D6015">
        <w:rPr>
          <w:rFonts w:eastAsia="SimSun" w:hint="eastAsia"/>
          <w:b/>
          <w:i/>
          <w:vertAlign w:val="subscript"/>
          <w:lang w:eastAsia="zh-CN"/>
        </w:rPr>
        <w:t>4</w:t>
      </w:r>
      <w:r w:rsidRPr="001D6015">
        <w:rPr>
          <w:rFonts w:eastAsia="SimSun" w:cs="Times"/>
          <w:b/>
          <w:bCs/>
          <w:i/>
          <w:szCs w:val="22"/>
          <w:lang w:eastAsia="zh-CN"/>
        </w:rPr>
        <w:t>} correspond to</w:t>
      </w:r>
      <w:r w:rsidRPr="001D6015">
        <w:rPr>
          <w:rFonts w:eastAsia="SimSun" w:cs="Times" w:hint="eastAsia"/>
          <w:b/>
          <w:bCs/>
          <w:i/>
          <w:szCs w:val="22"/>
          <w:lang w:eastAsia="zh-CN"/>
        </w:rPr>
        <w:t xml:space="preserve"> Tx band</w:t>
      </w:r>
      <w:r w:rsidRPr="001D6015">
        <w:rPr>
          <w:rFonts w:eastAsia="SimSun" w:cs="Times"/>
          <w:b/>
          <w:bCs/>
          <w:i/>
          <w:szCs w:val="22"/>
          <w:lang w:eastAsia="zh-CN"/>
        </w:rPr>
        <w:t>s</w:t>
      </w:r>
      <w:r w:rsidRPr="001D6015">
        <w:rPr>
          <w:rFonts w:eastAsia="SimSun" w:cs="Times" w:hint="eastAsia"/>
          <w:b/>
          <w:bCs/>
          <w:i/>
          <w:szCs w:val="22"/>
          <w:lang w:eastAsia="zh-CN"/>
        </w:rPr>
        <w:t xml:space="preserve"> after Tx switch</w:t>
      </w:r>
      <w:r w:rsidRPr="001D6015">
        <w:rPr>
          <w:rFonts w:eastAsia="SimSun" w:hint="eastAsia"/>
          <w:b/>
          <w:i/>
          <w:lang w:eastAsia="zh-CN"/>
        </w:rPr>
        <w:t>.</w:t>
      </w:r>
    </w:p>
    <w:p w:rsidR="00351AC5" w:rsidRDefault="00351AC5" w:rsidP="00351AC5">
      <w:pPr>
        <w:pStyle w:val="BodyText"/>
        <w:spacing w:beforeLines="50"/>
        <w:rPr>
          <w:rFonts w:cs="Times"/>
          <w:bCs/>
          <w:szCs w:val="22"/>
          <w:lang w:eastAsia="ja-JP"/>
        </w:rPr>
      </w:pPr>
      <w:r>
        <w:rPr>
          <w:rFonts w:eastAsia="SimSun" w:hint="eastAsia"/>
          <w:b/>
          <w:i/>
          <w:lang w:eastAsia="zh-CN"/>
        </w:rPr>
        <w:t>Proposal 4: S</w:t>
      </w:r>
      <w:r>
        <w:rPr>
          <w:rFonts w:eastAsia="SimSun" w:hint="eastAsia"/>
          <w:b/>
          <w:i/>
          <w:lang w:eastAsia="ja-JP"/>
        </w:rPr>
        <w:t xml:space="preserve">witching cases (Tx chain states) with 2T </w:t>
      </w:r>
      <w:r>
        <w:rPr>
          <w:rFonts w:eastAsia="SimSun" w:hint="eastAsia"/>
          <w:b/>
          <w:i/>
          <w:lang w:eastAsia="zh-CN"/>
        </w:rPr>
        <w:t xml:space="preserve">only </w:t>
      </w:r>
      <w:r>
        <w:rPr>
          <w:rFonts w:eastAsia="SimSun" w:hint="eastAsia"/>
          <w:b/>
          <w:i/>
          <w:lang w:eastAsia="ja-JP"/>
        </w:rPr>
        <w:t>are assumed</w:t>
      </w:r>
      <w:r>
        <w:rPr>
          <w:rFonts w:eastAsia="SimSun" w:hint="eastAsia"/>
          <w:b/>
          <w:i/>
          <w:lang w:eastAsia="zh-CN"/>
        </w:rPr>
        <w:t xml:space="preserve"> for switched UL and band pairs not supporting concurrent transmission when dual UL is configured.</w:t>
      </w:r>
    </w:p>
    <w:p w:rsidR="00481D41" w:rsidRDefault="00522B95">
      <w:pPr>
        <w:pStyle w:val="Heading1"/>
        <w:rPr>
          <w:rFonts w:ascii="Times New Roman" w:hAnsi="Times New Roman" w:cs="Times New Roman"/>
        </w:rPr>
      </w:pPr>
      <w:r>
        <w:rPr>
          <w:rFonts w:ascii="Times New Roman" w:hAnsi="Times New Roman" w:cs="Times New Roman"/>
        </w:rPr>
        <w:t>Reference</w:t>
      </w:r>
    </w:p>
    <w:p w:rsidR="00481D41" w:rsidRDefault="00351AC5" w:rsidP="00351AC5">
      <w:pPr>
        <w:rPr>
          <w:rFonts w:eastAsia="SimSun"/>
          <w:lang w:eastAsia="zh-CN"/>
        </w:rPr>
      </w:pPr>
      <w:r>
        <w:rPr>
          <w:rFonts w:eastAsia="SimSun"/>
          <w:lang w:eastAsia="zh-CN"/>
        </w:rPr>
        <w:t xml:space="preserve"> [1] 3GPP RAN1 #</w:t>
      </w:r>
      <w:r w:rsidR="00522B95">
        <w:rPr>
          <w:rFonts w:eastAsia="SimSun"/>
          <w:lang w:eastAsia="zh-CN"/>
        </w:rPr>
        <w:t>1</w:t>
      </w:r>
      <w:r w:rsidR="00522B95">
        <w:rPr>
          <w:rFonts w:eastAsia="SimSun" w:hint="eastAsia"/>
          <w:lang w:eastAsia="zh-CN"/>
        </w:rPr>
        <w:t>10b-e</w:t>
      </w:r>
      <w:r w:rsidR="00522B95">
        <w:rPr>
          <w:rFonts w:eastAsia="SimSun"/>
          <w:lang w:eastAsia="zh-CN"/>
        </w:rPr>
        <w:t xml:space="preserve"> chairman notes</w:t>
      </w:r>
    </w:p>
    <w:sectPr w:rsidR="00481D41" w:rsidSect="00481D41">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DB6" w:rsidRDefault="00035DB6" w:rsidP="00481D41">
      <w:pPr>
        <w:spacing w:after="0" w:line="240" w:lineRule="auto"/>
      </w:pPr>
      <w:r>
        <w:separator/>
      </w:r>
    </w:p>
  </w:endnote>
  <w:endnote w:type="continuationSeparator" w:id="0">
    <w:p w:rsidR="00035DB6" w:rsidRDefault="00035DB6" w:rsidP="00481D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0000012" w:usb3="00000000" w:csb0="0002009F" w:csb1="00000000"/>
  </w:font>
  <w:font w:name="Yu Gothic">
    <w:altName w:val="MS Mincho"/>
    <w:charset w:val="80"/>
    <w:family w:val="swiss"/>
    <w:pitch w:val="default"/>
    <w:sig w:usb0="00000000" w:usb1="2AC7FDFF" w:usb2="00000016" w:usb3="00000000" w:csb0="2002009F" w:csb1="00000000"/>
  </w:font>
  <w:font w:name="Ｍ Ｓ  Ｐ ゴ シ ッ ク">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B6" w:rsidRDefault="00035D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35DB6" w:rsidRDefault="00035D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sdtPr>
    <w:sdtContent>
      <w:p w:rsidR="00035DB6" w:rsidRDefault="00035DB6">
        <w:pPr>
          <w:pStyle w:val="Footer"/>
          <w:jc w:val="center"/>
        </w:pPr>
        <w:fldSimple w:instr=" PAGE   \* MERGEFORMAT ">
          <w:r w:rsidR="00AB49E3">
            <w:rPr>
              <w:noProof/>
            </w:rPr>
            <w:t>1</w:t>
          </w:r>
        </w:fldSimple>
      </w:p>
    </w:sdtContent>
  </w:sdt>
  <w:p w:rsidR="00035DB6" w:rsidRDefault="00035D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DB6" w:rsidRDefault="00035DB6" w:rsidP="00481D41">
      <w:pPr>
        <w:spacing w:after="0" w:line="240" w:lineRule="auto"/>
      </w:pPr>
      <w:r>
        <w:separator/>
      </w:r>
    </w:p>
  </w:footnote>
  <w:footnote w:type="continuationSeparator" w:id="0">
    <w:p w:rsidR="00035DB6" w:rsidRDefault="00035DB6" w:rsidP="00481D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B6" w:rsidRDefault="00035DB6">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0677420"/>
    <w:multiLevelType w:val="hybridMultilevel"/>
    <w:tmpl w:val="A12CAB60"/>
    <w:lvl w:ilvl="0" w:tplc="B15C9E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nsid w:val="562B7F55"/>
    <w:multiLevelType w:val="multilevel"/>
    <w:tmpl w:val="56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0"/>
  </w:num>
  <w:num w:numId="2">
    <w:abstractNumId w:val="7"/>
  </w:num>
  <w:num w:numId="3">
    <w:abstractNumId w:val="9"/>
  </w:num>
  <w:num w:numId="4">
    <w:abstractNumId w:val="6"/>
  </w:num>
  <w:num w:numId="5">
    <w:abstractNumId w:val="3"/>
  </w:num>
  <w:num w:numId="6">
    <w:abstractNumId w:val="0"/>
  </w:num>
  <w:num w:numId="7">
    <w:abstractNumId w:val="8"/>
  </w:num>
  <w:num w:numId="8">
    <w:abstractNumId w:val="4"/>
  </w:num>
  <w:num w:numId="9">
    <w:abstractNumId w:val="2"/>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2FFC"/>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43DA"/>
    <w:rsid w:val="000E44CB"/>
    <w:rsid w:val="000E4B87"/>
    <w:rsid w:val="000E4CA2"/>
    <w:rsid w:val="000E5124"/>
    <w:rsid w:val="000E58F2"/>
    <w:rsid w:val="000E6231"/>
    <w:rsid w:val="000E68DB"/>
    <w:rsid w:val="000E7654"/>
    <w:rsid w:val="000E7A81"/>
    <w:rsid w:val="000F00BD"/>
    <w:rsid w:val="000F0380"/>
    <w:rsid w:val="000F0AE7"/>
    <w:rsid w:val="000F0BD8"/>
    <w:rsid w:val="000F0CE1"/>
    <w:rsid w:val="000F0DFF"/>
    <w:rsid w:val="000F118D"/>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AC5"/>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9DD"/>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1A8B"/>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D94"/>
    <w:rsid w:val="00941391"/>
    <w:rsid w:val="00941608"/>
    <w:rsid w:val="00941660"/>
    <w:rsid w:val="00941696"/>
    <w:rsid w:val="00941E5A"/>
    <w:rsid w:val="00942257"/>
    <w:rsid w:val="009425FE"/>
    <w:rsid w:val="00942953"/>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7D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4D0D"/>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C4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5F50046"/>
    <w:rsid w:val="072E5788"/>
    <w:rsid w:val="0FB55984"/>
    <w:rsid w:val="0FBB5756"/>
    <w:rsid w:val="14AB56CC"/>
    <w:rsid w:val="197F35DA"/>
    <w:rsid w:val="1B3D21AD"/>
    <w:rsid w:val="1C903FB8"/>
    <w:rsid w:val="1DCC51F8"/>
    <w:rsid w:val="1E1C28B6"/>
    <w:rsid w:val="1F00450D"/>
    <w:rsid w:val="264709B4"/>
    <w:rsid w:val="2B82181C"/>
    <w:rsid w:val="2E6C00F0"/>
    <w:rsid w:val="2FAA5C19"/>
    <w:rsid w:val="31A7289F"/>
    <w:rsid w:val="342561DF"/>
    <w:rsid w:val="3BF17367"/>
    <w:rsid w:val="430F11A8"/>
    <w:rsid w:val="47F83547"/>
    <w:rsid w:val="4988035B"/>
    <w:rsid w:val="4A1263AF"/>
    <w:rsid w:val="4F7921C6"/>
    <w:rsid w:val="53305814"/>
    <w:rsid w:val="58004BAC"/>
    <w:rsid w:val="5EB4285B"/>
    <w:rsid w:val="622A2426"/>
    <w:rsid w:val="6400004C"/>
    <w:rsid w:val="69547CB5"/>
    <w:rsid w:val="6D656315"/>
    <w:rsid w:val="76D55D46"/>
    <w:rsid w:val="77A400C7"/>
    <w:rsid w:val="79321B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1D41"/>
    <w:rPr>
      <w:rFonts w:eastAsia="Times New Roman"/>
      <w:szCs w:val="24"/>
      <w:lang w:eastAsia="en-US"/>
    </w:rPr>
  </w:style>
  <w:style w:type="paragraph" w:styleId="Heading1">
    <w:name w:val="heading 1"/>
    <w:basedOn w:val="Normal"/>
    <w:next w:val="BodyText"/>
    <w:link w:val="Heading1Char"/>
    <w:uiPriority w:val="9"/>
    <w:qFormat/>
    <w:rsid w:val="00481D41"/>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81D41"/>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81D41"/>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81D41"/>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81D4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81D4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81D4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81D4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81D4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81D41"/>
    <w:pPr>
      <w:spacing w:after="120"/>
      <w:jc w:val="both"/>
    </w:pPr>
    <w:rPr>
      <w:rFonts w:eastAsia="MS Mincho"/>
    </w:rPr>
  </w:style>
  <w:style w:type="paragraph" w:styleId="List3">
    <w:name w:val="List 3"/>
    <w:basedOn w:val="Normal"/>
    <w:qFormat/>
    <w:rsid w:val="00481D41"/>
    <w:pPr>
      <w:ind w:leftChars="400" w:left="100" w:hangingChars="200" w:hanging="200"/>
    </w:pPr>
  </w:style>
  <w:style w:type="paragraph" w:styleId="CommentSubject">
    <w:name w:val="annotation subject"/>
    <w:basedOn w:val="CommentText"/>
    <w:next w:val="CommentText"/>
    <w:semiHidden/>
    <w:qFormat/>
    <w:rsid w:val="00481D41"/>
    <w:rPr>
      <w:b/>
      <w:bCs/>
    </w:rPr>
  </w:style>
  <w:style w:type="paragraph" w:styleId="CommentText">
    <w:name w:val="annotation text"/>
    <w:basedOn w:val="Normal"/>
    <w:link w:val="CommentTextChar"/>
    <w:qFormat/>
    <w:rsid w:val="00481D41"/>
  </w:style>
  <w:style w:type="paragraph" w:styleId="NormalIndent">
    <w:name w:val="Normal Indent"/>
    <w:basedOn w:val="Normal"/>
    <w:link w:val="NormalIndentChar"/>
    <w:qFormat/>
    <w:rsid w:val="00481D41"/>
    <w:pPr>
      <w:widowControl w:val="0"/>
      <w:ind w:firstLine="420"/>
      <w:jc w:val="both"/>
    </w:pPr>
    <w:rPr>
      <w:rFonts w:eastAsia="SimSun"/>
      <w:kern w:val="2"/>
      <w:sz w:val="21"/>
      <w:szCs w:val="21"/>
      <w:lang w:eastAsia="zh-CN"/>
    </w:rPr>
  </w:style>
  <w:style w:type="paragraph" w:styleId="Caption">
    <w:name w:val="caption"/>
    <w:basedOn w:val="Normal"/>
    <w:next w:val="Normal"/>
    <w:link w:val="CaptionChar"/>
    <w:qFormat/>
    <w:rsid w:val="00481D41"/>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rsid w:val="00481D41"/>
    <w:pPr>
      <w:shd w:val="clear" w:color="auto" w:fill="000080"/>
    </w:pPr>
  </w:style>
  <w:style w:type="paragraph" w:styleId="List2">
    <w:name w:val="List 2"/>
    <w:basedOn w:val="List"/>
    <w:qFormat/>
    <w:rsid w:val="00481D41"/>
    <w:pPr>
      <w:numPr>
        <w:numId w:val="2"/>
      </w:numPr>
      <w:spacing w:before="180"/>
    </w:pPr>
    <w:rPr>
      <w:rFonts w:ascii="Arial" w:hAnsi="Arial"/>
      <w:sz w:val="22"/>
      <w:szCs w:val="20"/>
    </w:rPr>
  </w:style>
  <w:style w:type="paragraph" w:styleId="List">
    <w:name w:val="List"/>
    <w:basedOn w:val="Normal"/>
    <w:qFormat/>
    <w:rsid w:val="00481D41"/>
    <w:pPr>
      <w:ind w:left="283" w:hanging="283"/>
    </w:pPr>
  </w:style>
  <w:style w:type="paragraph" w:styleId="PlainText">
    <w:name w:val="Plain Text"/>
    <w:basedOn w:val="Normal"/>
    <w:link w:val="PlainTextChar"/>
    <w:uiPriority w:val="99"/>
    <w:unhideWhenUsed/>
    <w:qFormat/>
    <w:rsid w:val="00481D41"/>
    <w:rPr>
      <w:rFonts w:ascii="Calibri" w:eastAsia="SimSun" w:hAnsi="Calibri" w:cs="SimSun"/>
      <w:sz w:val="22"/>
      <w:szCs w:val="22"/>
      <w:lang w:eastAsia="zh-CN"/>
    </w:rPr>
  </w:style>
  <w:style w:type="paragraph" w:styleId="BalloonText">
    <w:name w:val="Balloon Text"/>
    <w:basedOn w:val="Normal"/>
    <w:semiHidden/>
    <w:qFormat/>
    <w:rsid w:val="00481D41"/>
    <w:rPr>
      <w:sz w:val="18"/>
      <w:szCs w:val="18"/>
    </w:rPr>
  </w:style>
  <w:style w:type="paragraph" w:styleId="Footer">
    <w:name w:val="footer"/>
    <w:basedOn w:val="Normal"/>
    <w:link w:val="FooterChar"/>
    <w:uiPriority w:val="99"/>
    <w:qFormat/>
    <w:rsid w:val="00481D41"/>
    <w:pPr>
      <w:tabs>
        <w:tab w:val="center" w:pos="4153"/>
        <w:tab w:val="right" w:pos="8306"/>
      </w:tabs>
      <w:snapToGrid w:val="0"/>
    </w:pPr>
    <w:rPr>
      <w:sz w:val="18"/>
      <w:szCs w:val="18"/>
    </w:rPr>
  </w:style>
  <w:style w:type="paragraph" w:styleId="Header">
    <w:name w:val="header"/>
    <w:basedOn w:val="Normal"/>
    <w:link w:val="HeaderChar"/>
    <w:qFormat/>
    <w:rsid w:val="00481D41"/>
    <w:pPr>
      <w:tabs>
        <w:tab w:val="center" w:pos="4536"/>
        <w:tab w:val="right" w:pos="9072"/>
      </w:tabs>
    </w:pPr>
    <w:rPr>
      <w:rFonts w:ascii="Arial" w:eastAsia="MS Mincho" w:hAnsi="Arial"/>
      <w:b/>
    </w:rPr>
  </w:style>
  <w:style w:type="paragraph" w:styleId="BodyText2">
    <w:name w:val="Body Text 2"/>
    <w:basedOn w:val="Normal"/>
    <w:qFormat/>
    <w:rsid w:val="00481D41"/>
    <w:pPr>
      <w:spacing w:after="120" w:line="480" w:lineRule="auto"/>
    </w:pPr>
  </w:style>
  <w:style w:type="paragraph" w:styleId="NormalWeb">
    <w:name w:val="Normal (Web)"/>
    <w:basedOn w:val="Normal"/>
    <w:uiPriority w:val="99"/>
    <w:unhideWhenUsed/>
    <w:qFormat/>
    <w:rsid w:val="00481D41"/>
    <w:pPr>
      <w:spacing w:before="100" w:beforeAutospacing="1" w:after="100" w:afterAutospacing="1"/>
    </w:pPr>
    <w:rPr>
      <w:rFonts w:ascii="SimSun" w:eastAsia="SimSun" w:hAnsi="SimSun" w:cs="SimSun"/>
      <w:sz w:val="24"/>
      <w:lang w:eastAsia="zh-CN"/>
    </w:rPr>
  </w:style>
  <w:style w:type="character" w:styleId="Strong">
    <w:name w:val="Strong"/>
    <w:uiPriority w:val="22"/>
    <w:qFormat/>
    <w:rsid w:val="00481D41"/>
    <w:rPr>
      <w:rFonts w:ascii="Arial" w:eastAsia="SimSun" w:hAnsi="Arial" w:cs="Arial"/>
      <w:b/>
      <w:bCs/>
      <w:color w:val="0000FF"/>
      <w:kern w:val="2"/>
      <w:lang w:val="en-US" w:eastAsia="zh-CN" w:bidi="ar-SA"/>
    </w:rPr>
  </w:style>
  <w:style w:type="character" w:styleId="PageNumber">
    <w:name w:val="page number"/>
    <w:basedOn w:val="DefaultParagraphFont"/>
    <w:qFormat/>
    <w:rsid w:val="00481D41"/>
    <w:rPr>
      <w:rFonts w:ascii="Arial" w:eastAsia="SimSun" w:hAnsi="Arial" w:cs="Arial"/>
      <w:color w:val="0000FF"/>
      <w:kern w:val="2"/>
      <w:lang w:val="en-US" w:eastAsia="zh-CN" w:bidi="ar-SA"/>
    </w:rPr>
  </w:style>
  <w:style w:type="character" w:styleId="Emphasis">
    <w:name w:val="Emphasis"/>
    <w:uiPriority w:val="20"/>
    <w:qFormat/>
    <w:rsid w:val="00481D41"/>
    <w:rPr>
      <w:i/>
      <w:iCs/>
    </w:rPr>
  </w:style>
  <w:style w:type="character" w:styleId="Hyperlink">
    <w:name w:val="Hyperlink"/>
    <w:uiPriority w:val="99"/>
    <w:qFormat/>
    <w:rsid w:val="00481D41"/>
    <w:rPr>
      <w:rFonts w:ascii="Arial" w:eastAsia="SimSun" w:hAnsi="Arial" w:cs="Arial"/>
      <w:color w:val="0000FF"/>
      <w:kern w:val="2"/>
      <w:u w:val="single"/>
      <w:lang w:val="en-US" w:eastAsia="zh-CN" w:bidi="ar-SA"/>
    </w:rPr>
  </w:style>
  <w:style w:type="character" w:styleId="CommentReference">
    <w:name w:val="annotation reference"/>
    <w:semiHidden/>
    <w:qFormat/>
    <w:rsid w:val="00481D41"/>
    <w:rPr>
      <w:rFonts w:ascii="Arial" w:eastAsia="SimSun" w:hAnsi="Arial" w:cs="Arial"/>
      <w:color w:val="0000FF"/>
      <w:kern w:val="2"/>
      <w:sz w:val="21"/>
      <w:szCs w:val="21"/>
      <w:lang w:val="en-US" w:eastAsia="zh-CN" w:bidi="ar-SA"/>
    </w:rPr>
  </w:style>
  <w:style w:type="table" w:styleId="TableGrid">
    <w:name w:val="Table Grid"/>
    <w:basedOn w:val="TableNormal"/>
    <w:qFormat/>
    <w:rsid w:val="00481D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81D41"/>
    <w:rPr>
      <w:rFonts w:ascii="Arial" w:eastAsia="SimSun" w:hAnsi="Arial" w:cs="Arial"/>
      <w:color w:val="0000FF"/>
      <w:kern w:val="2"/>
      <w:lang w:val="en-GB" w:eastAsia="en-US" w:bidi="ar-SA"/>
    </w:rPr>
  </w:style>
  <w:style w:type="paragraph" w:customStyle="1" w:styleId="B1">
    <w:name w:val="B1"/>
    <w:basedOn w:val="List"/>
    <w:link w:val="B1Zchn"/>
    <w:qFormat/>
    <w:rsid w:val="00481D41"/>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81D41"/>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481D41"/>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81D41"/>
    <w:pPr>
      <w:ind w:left="1260" w:hanging="1260"/>
    </w:pPr>
    <w:rPr>
      <w:rFonts w:ascii="Arial" w:eastAsia="MS Mincho" w:hAnsi="Arial"/>
      <w:lang w:val="en-GB" w:eastAsia="en-GB"/>
    </w:rPr>
  </w:style>
  <w:style w:type="paragraph" w:customStyle="1" w:styleId="CharCharCharChar">
    <w:name w:val="Char Char Char Char"/>
    <w:semiHidden/>
    <w:qFormat/>
    <w:rsid w:val="00481D41"/>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481D4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481D41"/>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81D41"/>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481D4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1D41"/>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81D41"/>
    <w:rPr>
      <w:rFonts w:ascii="Arial" w:eastAsia="MS Mincho" w:hAnsi="Arial"/>
      <w:i/>
      <w:sz w:val="16"/>
      <w:lang w:val="en-GB" w:eastAsia="en-GB"/>
    </w:rPr>
  </w:style>
  <w:style w:type="character" w:customStyle="1" w:styleId="CommentsChar">
    <w:name w:val="Comments Char"/>
    <w:link w:val="Comments"/>
    <w:qFormat/>
    <w:rsid w:val="00481D41"/>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81D41"/>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81D41"/>
    <w:rPr>
      <w:rFonts w:ascii="Arial" w:eastAsia="SimSun" w:hAnsi="Arial" w:cs="Arial"/>
      <w:color w:val="0000FF"/>
      <w:kern w:val="2"/>
      <w:lang w:val="en-GB" w:eastAsia="ko-KR" w:bidi="ar-SA"/>
    </w:rPr>
  </w:style>
  <w:style w:type="paragraph" w:customStyle="1" w:styleId="ZT">
    <w:name w:val="ZT"/>
    <w:qFormat/>
    <w:rsid w:val="00481D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81D41"/>
    <w:rPr>
      <w:rFonts w:ascii="Arial" w:eastAsia="SimSun" w:hAnsi="Arial" w:cs="Arial"/>
      <w:color w:val="0000FF"/>
      <w:kern w:val="2"/>
      <w:lang w:val="en-GB" w:eastAsia="ja-JP" w:bidi="ar-SA"/>
    </w:rPr>
  </w:style>
  <w:style w:type="character" w:customStyle="1" w:styleId="Doc-titleChar">
    <w:name w:val="Doc-title Char"/>
    <w:link w:val="Doc-title"/>
    <w:qFormat/>
    <w:rsid w:val="00481D41"/>
    <w:rPr>
      <w:rFonts w:ascii="Arial" w:eastAsia="MS Mincho" w:hAnsi="Arial" w:cs="Arial"/>
      <w:color w:val="0000FF"/>
      <w:kern w:val="2"/>
      <w:szCs w:val="24"/>
      <w:lang w:val="en-GB" w:eastAsia="en-GB" w:bidi="ar-SA"/>
    </w:rPr>
  </w:style>
  <w:style w:type="character" w:customStyle="1" w:styleId="B1Char">
    <w:name w:val="B1 Char"/>
    <w:qFormat/>
    <w:rsid w:val="00481D41"/>
    <w:rPr>
      <w:rFonts w:ascii="Arial" w:eastAsia="SimSun" w:hAnsi="Arial" w:cs="Arial"/>
      <w:color w:val="0000FF"/>
      <w:kern w:val="2"/>
      <w:lang w:val="en-GB" w:eastAsia="ja-JP" w:bidi="ar-SA"/>
    </w:rPr>
  </w:style>
  <w:style w:type="character" w:customStyle="1" w:styleId="B2Char">
    <w:name w:val="B2 Char"/>
    <w:link w:val="B2"/>
    <w:qFormat/>
    <w:rsid w:val="00481D41"/>
    <w:rPr>
      <w:rFonts w:ascii="Arial" w:eastAsia="MS Mincho" w:hAnsi="Arial" w:cs="Arial"/>
      <w:color w:val="0000FF"/>
      <w:kern w:val="2"/>
      <w:lang w:val="en-GB" w:eastAsia="en-US" w:bidi="ar-SA"/>
    </w:rPr>
  </w:style>
  <w:style w:type="paragraph" w:customStyle="1" w:styleId="NO">
    <w:name w:val="NO"/>
    <w:basedOn w:val="Normal"/>
    <w:link w:val="NOChar"/>
    <w:qFormat/>
    <w:rsid w:val="00481D41"/>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81D41"/>
    <w:rPr>
      <w:rFonts w:ascii="Arial" w:eastAsia="SimSun" w:hAnsi="Arial" w:cs="Arial"/>
      <w:color w:val="0000FF"/>
      <w:kern w:val="2"/>
      <w:lang w:val="en-GB" w:eastAsia="ja-JP" w:bidi="ar-SA"/>
    </w:rPr>
  </w:style>
  <w:style w:type="paragraph" w:customStyle="1" w:styleId="CarCarChar">
    <w:name w:val="Car Car Char"/>
    <w:semiHidden/>
    <w:qFormat/>
    <w:rsid w:val="00481D41"/>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481D41"/>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81D41"/>
    <w:rPr>
      <w:rFonts w:ascii="Arial" w:eastAsia="SimSun" w:hAnsi="Arial" w:cs="Arial"/>
      <w:color w:val="0000FF"/>
      <w:kern w:val="2"/>
      <w:lang w:val="en-GB" w:eastAsia="ja-JP" w:bidi="ar-SA"/>
    </w:rPr>
  </w:style>
  <w:style w:type="paragraph" w:customStyle="1" w:styleId="TAH">
    <w:name w:val="TAH"/>
    <w:basedOn w:val="TAC"/>
    <w:link w:val="TAHCar"/>
    <w:qFormat/>
    <w:rsid w:val="00481D41"/>
    <w:rPr>
      <w:b/>
    </w:rPr>
  </w:style>
  <w:style w:type="paragraph" w:customStyle="1" w:styleId="TAC">
    <w:name w:val="TAC"/>
    <w:basedOn w:val="Normal"/>
    <w:link w:val="TACChar"/>
    <w:qFormat/>
    <w:rsid w:val="00481D41"/>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81D4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481D41"/>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81D41"/>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81D41"/>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81D41"/>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81D41"/>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81D4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81D41"/>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81D4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81D4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481D41"/>
    <w:rPr>
      <w:rFonts w:ascii="Arial" w:eastAsia="SimSun" w:hAnsi="Arial" w:cs="Arial"/>
      <w:color w:val="0000FF"/>
      <w:kern w:val="2"/>
      <w:lang w:val="en-US" w:eastAsia="zh-CN" w:bidi="ar-SA"/>
    </w:rPr>
  </w:style>
  <w:style w:type="character" w:customStyle="1" w:styleId="Heading2Char">
    <w:name w:val="Heading 2 Char"/>
    <w:link w:val="Heading2"/>
    <w:qFormat/>
    <w:rsid w:val="00481D41"/>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81D41"/>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81D41"/>
    <w:pPr>
      <w:numPr>
        <w:numId w:val="4"/>
      </w:numPr>
      <w:spacing w:before="240" w:after="60"/>
    </w:pPr>
    <w:rPr>
      <w:rFonts w:eastAsia="Batang"/>
      <w:lang w:val="en-GB" w:eastAsia="en-US"/>
    </w:rPr>
  </w:style>
  <w:style w:type="character" w:customStyle="1" w:styleId="THChar">
    <w:name w:val="TH Char"/>
    <w:link w:val="TH"/>
    <w:qFormat/>
    <w:locked/>
    <w:rsid w:val="00481D41"/>
    <w:rPr>
      <w:rFonts w:ascii="Arial" w:eastAsia="Times New Roman" w:hAnsi="Arial"/>
      <w:b/>
      <w:lang w:val="en-GB" w:eastAsia="ja-JP"/>
    </w:rPr>
  </w:style>
  <w:style w:type="character" w:customStyle="1" w:styleId="TALCar">
    <w:name w:val="TAL Car"/>
    <w:link w:val="TAL"/>
    <w:qFormat/>
    <w:locked/>
    <w:rsid w:val="00481D41"/>
    <w:rPr>
      <w:rFonts w:ascii="Arial" w:hAnsi="Arial" w:cs="Arial"/>
      <w:color w:val="0000FF"/>
      <w:kern w:val="2"/>
      <w:sz w:val="18"/>
      <w:lang w:val="en-GB" w:eastAsia="en-US"/>
    </w:rPr>
  </w:style>
  <w:style w:type="paragraph" w:customStyle="1" w:styleId="TAL">
    <w:name w:val="TAL"/>
    <w:basedOn w:val="Normal"/>
    <w:link w:val="TALCar"/>
    <w:qFormat/>
    <w:rsid w:val="00481D41"/>
    <w:pPr>
      <w:keepNext/>
      <w:keepLines/>
    </w:pPr>
    <w:rPr>
      <w:rFonts w:ascii="Arial" w:eastAsia="SimSun" w:hAnsi="Arial" w:cs="Arial"/>
      <w:color w:val="0000FF"/>
      <w:kern w:val="2"/>
      <w:sz w:val="18"/>
      <w:szCs w:val="20"/>
      <w:lang w:val="en-GB"/>
    </w:rPr>
  </w:style>
  <w:style w:type="paragraph" w:customStyle="1" w:styleId="TAN">
    <w:name w:val="TAN"/>
    <w:basedOn w:val="TAL"/>
    <w:qFormat/>
    <w:rsid w:val="00481D41"/>
    <w:pPr>
      <w:ind w:left="851" w:hanging="851"/>
    </w:pPr>
  </w:style>
  <w:style w:type="paragraph" w:customStyle="1" w:styleId="LGTdoc">
    <w:name w:val="LGTdoc_본문"/>
    <w:basedOn w:val="Normal"/>
    <w:qFormat/>
    <w:rsid w:val="00481D4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81D41"/>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81D41"/>
    <w:rPr>
      <w:rFonts w:ascii="SimSun" w:hAnsi="SimSun" w:cs="SimSun"/>
      <w:sz w:val="24"/>
      <w:szCs w:val="24"/>
    </w:rPr>
  </w:style>
  <w:style w:type="paragraph" w:customStyle="1" w:styleId="maintext">
    <w:name w:val="main text"/>
    <w:basedOn w:val="Normal"/>
    <w:link w:val="maintextChar"/>
    <w:qFormat/>
    <w:rsid w:val="00481D41"/>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81D41"/>
    <w:rPr>
      <w:rFonts w:eastAsia="Malgun Gothic" w:cs="Batang"/>
      <w:lang w:val="en-GB" w:eastAsia="ko-KR"/>
    </w:rPr>
  </w:style>
  <w:style w:type="character" w:customStyle="1" w:styleId="high-light-bg">
    <w:name w:val="high-light-bg"/>
    <w:qFormat/>
    <w:rsid w:val="00481D41"/>
  </w:style>
  <w:style w:type="character" w:customStyle="1" w:styleId="apple-converted-space">
    <w:name w:val="apple-converted-space"/>
    <w:qFormat/>
    <w:rsid w:val="00481D41"/>
  </w:style>
  <w:style w:type="character" w:customStyle="1" w:styleId="PlainTextChar">
    <w:name w:val="Plain Text Char"/>
    <w:link w:val="PlainText"/>
    <w:uiPriority w:val="99"/>
    <w:qFormat/>
    <w:rsid w:val="00481D41"/>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81D41"/>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481D41"/>
    <w:rPr>
      <w:rFonts w:eastAsia="Times New Roman"/>
      <w:szCs w:val="24"/>
      <w:lang w:eastAsia="en-US"/>
    </w:rPr>
  </w:style>
  <w:style w:type="character" w:customStyle="1" w:styleId="HeaderChar">
    <w:name w:val="Header Char"/>
    <w:link w:val="Header"/>
    <w:qFormat/>
    <w:rsid w:val="00481D41"/>
    <w:rPr>
      <w:rFonts w:ascii="Arial" w:eastAsia="MS Mincho" w:hAnsi="Arial"/>
      <w:b/>
      <w:szCs w:val="24"/>
      <w:lang w:eastAsia="en-US"/>
    </w:rPr>
  </w:style>
  <w:style w:type="character" w:customStyle="1" w:styleId="TACChar">
    <w:name w:val="TAC Char"/>
    <w:link w:val="TAC"/>
    <w:qFormat/>
    <w:locked/>
    <w:rsid w:val="00481D41"/>
    <w:rPr>
      <w:rFonts w:ascii="Arial" w:eastAsia="Times New Roman" w:hAnsi="Arial"/>
      <w:sz w:val="18"/>
      <w:lang w:val="en-GB" w:eastAsia="ja-JP"/>
    </w:rPr>
  </w:style>
  <w:style w:type="character" w:customStyle="1" w:styleId="TAHCar">
    <w:name w:val="TAH Car"/>
    <w:link w:val="TAH"/>
    <w:qFormat/>
    <w:rsid w:val="00481D41"/>
    <w:rPr>
      <w:rFonts w:ascii="Arial" w:eastAsia="Times New Roman" w:hAnsi="Arial"/>
      <w:b/>
      <w:sz w:val="18"/>
      <w:lang w:val="en-GB" w:eastAsia="ja-JP"/>
    </w:rPr>
  </w:style>
  <w:style w:type="character" w:customStyle="1" w:styleId="zi041">
    <w:name w:val="zi_041"/>
    <w:qFormat/>
    <w:rsid w:val="00481D41"/>
    <w:rPr>
      <w:color w:val="595959"/>
      <w:sz w:val="18"/>
      <w:szCs w:val="18"/>
    </w:rPr>
  </w:style>
  <w:style w:type="paragraph" w:customStyle="1" w:styleId="textintend1">
    <w:name w:val="text intend 1"/>
    <w:basedOn w:val="Normal"/>
    <w:qFormat/>
    <w:rsid w:val="00481D41"/>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81D41"/>
    <w:rPr>
      <w:rFonts w:ascii="Times New Roman" w:eastAsia="MS Mincho" w:hAnsi="Times New Roman" w:cs="Times New Roman"/>
      <w:sz w:val="20"/>
      <w:szCs w:val="24"/>
      <w:lang w:val="en-US"/>
    </w:rPr>
  </w:style>
  <w:style w:type="table" w:customStyle="1" w:styleId="1">
    <w:name w:val="网格型1"/>
    <w:basedOn w:val="TableNormal"/>
    <w:qFormat/>
    <w:rsid w:val="00481D41"/>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81D41"/>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81D4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81D4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81D41"/>
    <w:pPr>
      <w:numPr>
        <w:ilvl w:val="2"/>
        <w:numId w:val="6"/>
      </w:numPr>
    </w:pPr>
  </w:style>
  <w:style w:type="character" w:customStyle="1" w:styleId="FooterChar">
    <w:name w:val="Footer Char"/>
    <w:basedOn w:val="DefaultParagraphFont"/>
    <w:link w:val="Footer"/>
    <w:uiPriority w:val="99"/>
    <w:qFormat/>
    <w:rsid w:val="00481D41"/>
    <w:rPr>
      <w:rFonts w:eastAsia="Times New Roman"/>
      <w:sz w:val="18"/>
      <w:szCs w:val="18"/>
      <w:lang w:eastAsia="en-US"/>
    </w:rPr>
  </w:style>
  <w:style w:type="character" w:customStyle="1" w:styleId="xxapple-converted-space">
    <w:name w:val="x_xapple-converted-space"/>
    <w:basedOn w:val="DefaultParagraphFont"/>
    <w:qFormat/>
    <w:rsid w:val="00481D41"/>
  </w:style>
  <w:style w:type="character" w:customStyle="1" w:styleId="B10">
    <w:name w:val="B1 (文字)"/>
    <w:qFormat/>
    <w:rsid w:val="00481D41"/>
    <w:rPr>
      <w:rFonts w:ascii="Times New Roman" w:hAnsi="Times New Roman"/>
      <w:lang w:eastAsia="en-US"/>
    </w:rPr>
  </w:style>
  <w:style w:type="paragraph" w:customStyle="1" w:styleId="Style1">
    <w:name w:val="_Style 1"/>
    <w:basedOn w:val="Normal"/>
    <w:uiPriority w:val="34"/>
    <w:qFormat/>
    <w:rsid w:val="00481D41"/>
    <w:pPr>
      <w:ind w:leftChars="400" w:left="84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A8E7F-707D-48FC-A181-D7E2C729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1866</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27</cp:revision>
  <cp:lastPrinted>2007-08-28T02:45:00Z</cp:lastPrinted>
  <dcterms:created xsi:type="dcterms:W3CDTF">2022-07-28T01:59:00Z</dcterms:created>
  <dcterms:modified xsi:type="dcterms:W3CDTF">2022-11-04T01:38:00Z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65B4EB2847784274907DB87FA4968546</vt:lpwstr>
  </property>
</Properties>
</file>